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430BA" w14:textId="225BB39D" w:rsidR="008A73BE" w:rsidRPr="00867700" w:rsidRDefault="008A73BE" w:rsidP="008A73BE">
      <w:pPr>
        <w:spacing w:after="0" w:line="240" w:lineRule="auto"/>
        <w:jc w:val="center"/>
        <w:rPr>
          <w:rFonts w:ascii="Arial Narrow" w:hAnsi="Arial Narrow"/>
          <w:b/>
          <w:bCs/>
          <w:color w:val="000000" w:themeColor="text1"/>
          <w:sz w:val="24"/>
          <w:szCs w:val="24"/>
        </w:rPr>
      </w:pPr>
      <w:r w:rsidRPr="00867700">
        <w:rPr>
          <w:rFonts w:ascii="Arial Narrow" w:hAnsi="Arial Narrow"/>
          <w:b/>
          <w:bCs/>
          <w:color w:val="000000" w:themeColor="text1"/>
          <w:sz w:val="24"/>
          <w:szCs w:val="24"/>
        </w:rPr>
        <w:t>GAMBARAN TINGKAT PENGETAHUAN PERAWAT INSTALASI GAWAT DARURAT (IGD) TENTANG</w:t>
      </w:r>
      <w:r w:rsidR="009C2D45" w:rsidRPr="00867700">
        <w:rPr>
          <w:rFonts w:ascii="Arial Narrow" w:hAnsi="Arial Narrow"/>
          <w:b/>
          <w:bCs/>
          <w:color w:val="000000" w:themeColor="text1"/>
          <w:sz w:val="24"/>
          <w:szCs w:val="24"/>
        </w:rPr>
        <w:t xml:space="preserve"> </w:t>
      </w:r>
      <w:r w:rsidRPr="00867700">
        <w:rPr>
          <w:rFonts w:ascii="Arial Narrow" w:hAnsi="Arial Narrow"/>
          <w:b/>
          <w:bCs/>
          <w:color w:val="000000" w:themeColor="text1"/>
          <w:sz w:val="24"/>
          <w:szCs w:val="24"/>
        </w:rPr>
        <w:t>MANAJEMEN KLINIS PASIEN COVID–19</w:t>
      </w:r>
    </w:p>
    <w:p w14:paraId="73BE2C2E" w14:textId="13C72705" w:rsidR="008A73BE" w:rsidRPr="00867700" w:rsidRDefault="008A73BE" w:rsidP="008A73BE">
      <w:pPr>
        <w:spacing w:after="0" w:line="240" w:lineRule="auto"/>
        <w:jc w:val="center"/>
        <w:rPr>
          <w:rFonts w:ascii="Arial Narrow" w:hAnsi="Arial Narrow"/>
          <w:b/>
          <w:bCs/>
          <w:color w:val="000000" w:themeColor="text1"/>
          <w:sz w:val="24"/>
          <w:szCs w:val="24"/>
        </w:rPr>
      </w:pPr>
      <w:r w:rsidRPr="00867700">
        <w:rPr>
          <w:rFonts w:ascii="Arial Narrow" w:hAnsi="Arial Narrow"/>
          <w:b/>
          <w:bCs/>
          <w:color w:val="000000" w:themeColor="text1"/>
          <w:sz w:val="24"/>
          <w:szCs w:val="24"/>
        </w:rPr>
        <w:t>DI RSUD SANJIWANI GIANYAR</w:t>
      </w:r>
    </w:p>
    <w:p w14:paraId="5A30B777" w14:textId="77777777" w:rsidR="000A4D6A" w:rsidRPr="00867700" w:rsidRDefault="000A4D6A" w:rsidP="008A73BE">
      <w:pPr>
        <w:spacing w:after="0" w:line="240" w:lineRule="auto"/>
        <w:jc w:val="center"/>
        <w:rPr>
          <w:rFonts w:ascii="Arial Narrow" w:hAnsi="Arial Narrow"/>
          <w:b/>
          <w:bCs/>
          <w:color w:val="000000" w:themeColor="text1"/>
          <w:sz w:val="24"/>
          <w:szCs w:val="24"/>
        </w:rPr>
      </w:pPr>
    </w:p>
    <w:p w14:paraId="090F3E54" w14:textId="19FB4978" w:rsidR="009C2D45" w:rsidRPr="00867700" w:rsidRDefault="009C2D45" w:rsidP="009C2D45">
      <w:pPr>
        <w:spacing w:after="0" w:line="240" w:lineRule="auto"/>
        <w:jc w:val="center"/>
        <w:rPr>
          <w:rFonts w:ascii="Arial Narrow" w:hAnsi="Arial Narrow"/>
          <w:b/>
          <w:bCs/>
          <w:i/>
          <w:iCs/>
          <w:color w:val="000000" w:themeColor="text1"/>
          <w:sz w:val="24"/>
          <w:szCs w:val="24"/>
        </w:rPr>
      </w:pPr>
      <w:r w:rsidRPr="00867700">
        <w:rPr>
          <w:rFonts w:ascii="Arial Narrow" w:hAnsi="Arial Narrow"/>
          <w:b/>
          <w:bCs/>
          <w:i/>
          <w:iCs/>
          <w:color w:val="000000" w:themeColor="text1"/>
          <w:sz w:val="24"/>
          <w:szCs w:val="24"/>
        </w:rPr>
        <w:t>Description of emergency Nurse’s level of knowledge regarding clinical management patients COVID-19 at Sanjiwani Gianyar General Hospitals</w:t>
      </w:r>
    </w:p>
    <w:p w14:paraId="583E3006" w14:textId="77777777" w:rsidR="000A4D6A" w:rsidRPr="00867700" w:rsidRDefault="000A4D6A" w:rsidP="009C2D45">
      <w:pPr>
        <w:spacing w:after="0" w:line="240" w:lineRule="auto"/>
        <w:jc w:val="center"/>
        <w:rPr>
          <w:rFonts w:ascii="Arial Narrow" w:hAnsi="Arial Narrow"/>
          <w:b/>
          <w:bCs/>
          <w:i/>
          <w:iCs/>
          <w:color w:val="000000" w:themeColor="text1"/>
          <w:sz w:val="24"/>
          <w:szCs w:val="24"/>
        </w:rPr>
      </w:pPr>
    </w:p>
    <w:p w14:paraId="6667D478" w14:textId="1BEDA073" w:rsidR="000A4D6A" w:rsidRPr="00A1518F" w:rsidRDefault="00A1518F" w:rsidP="000A4D6A">
      <w:pPr>
        <w:spacing w:after="0" w:line="240" w:lineRule="auto"/>
        <w:jc w:val="center"/>
        <w:rPr>
          <w:rFonts w:ascii="Arial Narrow" w:hAnsi="Arial Narrow"/>
          <w:color w:val="000000" w:themeColor="text1"/>
        </w:rPr>
      </w:pPr>
      <w:r>
        <w:rPr>
          <w:rFonts w:ascii="Arial Narrow" w:hAnsi="Arial Narrow"/>
          <w:color w:val="000000" w:themeColor="text1"/>
        </w:rPr>
        <w:t>A.A Istri Dalem Hana Yundari</w:t>
      </w:r>
      <w:r w:rsidRPr="00A1518F">
        <w:rPr>
          <w:rFonts w:ascii="Arial Narrow" w:hAnsi="Arial Narrow"/>
          <w:color w:val="000000" w:themeColor="text1"/>
          <w:vertAlign w:val="superscript"/>
        </w:rPr>
        <w:t>1</w:t>
      </w:r>
      <w:r>
        <w:rPr>
          <w:rFonts w:ascii="Arial Narrow" w:hAnsi="Arial Narrow"/>
          <w:color w:val="000000" w:themeColor="text1"/>
          <w:vertAlign w:val="superscript"/>
        </w:rPr>
        <w:t xml:space="preserve"> </w:t>
      </w:r>
      <w:r>
        <w:rPr>
          <w:rFonts w:ascii="Arial Narrow" w:hAnsi="Arial Narrow"/>
          <w:color w:val="000000" w:themeColor="text1"/>
        </w:rPr>
        <w:t xml:space="preserve">, </w:t>
      </w:r>
      <w:r>
        <w:rPr>
          <w:rFonts w:ascii="Arial Narrow" w:hAnsi="Arial Narrow"/>
          <w:color w:val="000000" w:themeColor="text1"/>
          <w:vertAlign w:val="superscript"/>
        </w:rPr>
        <w:t xml:space="preserve"> </w:t>
      </w:r>
      <w:r w:rsidR="000A4D6A" w:rsidRPr="00867700">
        <w:rPr>
          <w:rFonts w:ascii="Arial Narrow" w:hAnsi="Arial Narrow"/>
          <w:color w:val="000000" w:themeColor="text1"/>
        </w:rPr>
        <w:t>Ni Luh Gede An Mirawati</w:t>
      </w:r>
      <w:r w:rsidRPr="00A1518F">
        <w:rPr>
          <w:rFonts w:ascii="Arial Narrow" w:hAnsi="Arial Narrow"/>
          <w:color w:val="000000" w:themeColor="text1"/>
          <w:vertAlign w:val="superscript"/>
        </w:rPr>
        <w:t>2</w:t>
      </w:r>
      <w:r>
        <w:rPr>
          <w:rFonts w:ascii="Arial Narrow" w:hAnsi="Arial Narrow"/>
          <w:color w:val="000000" w:themeColor="text1"/>
          <w:vertAlign w:val="superscript"/>
        </w:rPr>
        <w:t xml:space="preserve"> </w:t>
      </w:r>
      <w:r>
        <w:rPr>
          <w:rFonts w:ascii="Arial Narrow" w:hAnsi="Arial Narrow"/>
          <w:color w:val="000000" w:themeColor="text1"/>
        </w:rPr>
        <w:t>, I Nyoman Asdiwnata</w:t>
      </w:r>
      <w:r w:rsidRPr="00A1518F">
        <w:rPr>
          <w:rFonts w:ascii="Arial Narrow" w:hAnsi="Arial Narrow"/>
          <w:color w:val="000000" w:themeColor="text1"/>
          <w:vertAlign w:val="superscript"/>
        </w:rPr>
        <w:t>3</w:t>
      </w:r>
    </w:p>
    <w:p w14:paraId="5B327E8B" w14:textId="682752F7" w:rsidR="000A4D6A" w:rsidRDefault="000A4D6A" w:rsidP="000A4D6A">
      <w:pPr>
        <w:tabs>
          <w:tab w:val="center" w:pos="3969"/>
          <w:tab w:val="left" w:pos="5439"/>
        </w:tabs>
        <w:spacing w:after="0" w:line="240" w:lineRule="auto"/>
        <w:rPr>
          <w:rFonts w:ascii="Arial Narrow" w:hAnsi="Arial Narrow"/>
          <w:color w:val="000000" w:themeColor="text1"/>
        </w:rPr>
      </w:pPr>
      <w:r w:rsidRPr="00867700">
        <w:rPr>
          <w:rFonts w:ascii="Arial Narrow" w:hAnsi="Arial Narrow"/>
          <w:color w:val="000000" w:themeColor="text1"/>
        </w:rPr>
        <w:tab/>
        <w:t>STIKES Wira Medika Bali</w:t>
      </w:r>
      <w:r w:rsidR="008144A4" w:rsidRPr="008144A4">
        <w:rPr>
          <w:rFonts w:ascii="Arial Narrow" w:hAnsi="Arial Narrow"/>
          <w:color w:val="000000" w:themeColor="text1"/>
          <w:vertAlign w:val="superscript"/>
        </w:rPr>
        <w:t>1</w:t>
      </w:r>
      <w:r w:rsidR="008144A4">
        <w:rPr>
          <w:rFonts w:ascii="Arial Narrow" w:hAnsi="Arial Narrow"/>
          <w:color w:val="000000" w:themeColor="text1"/>
        </w:rPr>
        <w:t>, hanayundari@gmail.com</w:t>
      </w:r>
      <w:r w:rsidRPr="00867700">
        <w:rPr>
          <w:rFonts w:ascii="Arial Narrow" w:hAnsi="Arial Narrow"/>
          <w:color w:val="000000" w:themeColor="text1"/>
        </w:rPr>
        <w:tab/>
      </w:r>
    </w:p>
    <w:p w14:paraId="4CBE5FDF" w14:textId="58ECE79B" w:rsidR="008144A4" w:rsidRPr="008144A4" w:rsidRDefault="008144A4" w:rsidP="008144A4">
      <w:pPr>
        <w:tabs>
          <w:tab w:val="center" w:pos="3969"/>
          <w:tab w:val="left" w:pos="5439"/>
        </w:tabs>
        <w:spacing w:after="0" w:line="240" w:lineRule="auto"/>
        <w:jc w:val="center"/>
        <w:rPr>
          <w:rFonts w:ascii="Arial Narrow" w:hAnsi="Arial Narrow"/>
          <w:color w:val="000000" w:themeColor="text1"/>
        </w:rPr>
      </w:pPr>
      <w:r w:rsidRPr="00867700">
        <w:rPr>
          <w:rFonts w:ascii="Arial Narrow" w:hAnsi="Arial Narrow"/>
          <w:color w:val="000000" w:themeColor="text1"/>
        </w:rPr>
        <w:t>STIKES Wira Medika Bali</w:t>
      </w:r>
      <w:r>
        <w:rPr>
          <w:rFonts w:ascii="Arial Narrow" w:hAnsi="Arial Narrow"/>
          <w:color w:val="000000" w:themeColor="text1"/>
          <w:vertAlign w:val="superscript"/>
        </w:rPr>
        <w:t>2</w:t>
      </w:r>
      <w:r>
        <w:rPr>
          <w:rFonts w:ascii="Arial Narrow" w:hAnsi="Arial Narrow"/>
          <w:color w:val="000000" w:themeColor="text1"/>
        </w:rPr>
        <w:t>, mira@gmail.com</w:t>
      </w:r>
    </w:p>
    <w:p w14:paraId="215D54D7" w14:textId="62934E6A" w:rsidR="008144A4" w:rsidRPr="008144A4" w:rsidRDefault="008144A4" w:rsidP="008144A4">
      <w:pPr>
        <w:tabs>
          <w:tab w:val="center" w:pos="3969"/>
          <w:tab w:val="left" w:pos="5439"/>
        </w:tabs>
        <w:spacing w:after="0" w:line="240" w:lineRule="auto"/>
        <w:jc w:val="center"/>
        <w:rPr>
          <w:rFonts w:ascii="Arial Narrow" w:hAnsi="Arial Narrow"/>
          <w:color w:val="000000" w:themeColor="text1"/>
        </w:rPr>
      </w:pPr>
      <w:r w:rsidRPr="00867700">
        <w:rPr>
          <w:rFonts w:ascii="Arial Narrow" w:hAnsi="Arial Narrow"/>
          <w:color w:val="000000" w:themeColor="text1"/>
        </w:rPr>
        <w:t>STIKES Wira Medika Bali</w:t>
      </w:r>
      <w:r>
        <w:rPr>
          <w:rFonts w:ascii="Arial Narrow" w:hAnsi="Arial Narrow"/>
          <w:color w:val="000000" w:themeColor="text1"/>
          <w:vertAlign w:val="superscript"/>
        </w:rPr>
        <w:t xml:space="preserve">3 </w:t>
      </w:r>
      <w:r>
        <w:rPr>
          <w:rFonts w:ascii="Arial Narrow" w:hAnsi="Arial Narrow"/>
          <w:color w:val="000000" w:themeColor="text1"/>
        </w:rPr>
        <w:t>, adiwinata@gmail.com</w:t>
      </w:r>
    </w:p>
    <w:p w14:paraId="65662783" w14:textId="1B06C946" w:rsidR="000A4D6A" w:rsidRPr="00867700" w:rsidRDefault="000A4D6A" w:rsidP="000A4D6A">
      <w:pPr>
        <w:tabs>
          <w:tab w:val="center" w:pos="3969"/>
          <w:tab w:val="left" w:pos="5439"/>
        </w:tabs>
        <w:spacing w:after="0" w:line="240" w:lineRule="auto"/>
        <w:rPr>
          <w:rFonts w:ascii="Arial Narrow" w:hAnsi="Arial Narrow"/>
          <w:color w:val="000000" w:themeColor="text1"/>
        </w:rPr>
      </w:pPr>
    </w:p>
    <w:p w14:paraId="6E643F7E" w14:textId="50051001" w:rsidR="000A4D6A" w:rsidRPr="00867700" w:rsidRDefault="000A4D6A" w:rsidP="000A4D6A">
      <w:pPr>
        <w:tabs>
          <w:tab w:val="center" w:pos="3969"/>
          <w:tab w:val="left" w:pos="5439"/>
        </w:tabs>
        <w:spacing w:after="0" w:line="240" w:lineRule="auto"/>
        <w:jc w:val="center"/>
        <w:rPr>
          <w:rFonts w:ascii="Arial Narrow" w:hAnsi="Arial Narrow"/>
          <w:color w:val="000000" w:themeColor="text1"/>
          <w:sz w:val="20"/>
          <w:szCs w:val="20"/>
        </w:rPr>
      </w:pPr>
      <w:r w:rsidRPr="00867700">
        <w:rPr>
          <w:rFonts w:ascii="Arial Narrow" w:hAnsi="Arial Narrow"/>
          <w:color w:val="000000" w:themeColor="text1"/>
          <w:sz w:val="20"/>
          <w:szCs w:val="20"/>
        </w:rPr>
        <w:t>ABSTRAK</w:t>
      </w:r>
    </w:p>
    <w:p w14:paraId="6D43D9CA" w14:textId="77777777" w:rsidR="000A4D6A" w:rsidRPr="00867700" w:rsidRDefault="000A4D6A" w:rsidP="000A4D6A">
      <w:pPr>
        <w:tabs>
          <w:tab w:val="center" w:pos="3969"/>
          <w:tab w:val="left" w:pos="5439"/>
        </w:tabs>
        <w:spacing w:after="0" w:line="240" w:lineRule="auto"/>
        <w:jc w:val="both"/>
        <w:rPr>
          <w:rFonts w:ascii="Arial Narrow" w:hAnsi="Arial Narrow"/>
          <w:color w:val="000000" w:themeColor="text1"/>
        </w:rPr>
      </w:pPr>
    </w:p>
    <w:p w14:paraId="62DD16F1" w14:textId="77ECFC9A" w:rsidR="000A4D6A" w:rsidRPr="00867700" w:rsidRDefault="000A4D6A" w:rsidP="00092064">
      <w:pPr>
        <w:spacing w:after="0" w:line="240" w:lineRule="auto"/>
        <w:ind w:firstLine="720"/>
        <w:jc w:val="both"/>
        <w:rPr>
          <w:rFonts w:ascii="Arial Narrow" w:hAnsi="Arial Narrow"/>
          <w:color w:val="000000" w:themeColor="text1"/>
          <w:sz w:val="20"/>
          <w:szCs w:val="20"/>
        </w:rPr>
      </w:pPr>
      <w:r w:rsidRPr="00867700">
        <w:rPr>
          <w:rFonts w:ascii="Arial Narrow" w:hAnsi="Arial Narrow"/>
          <w:color w:val="000000" w:themeColor="text1"/>
          <w:sz w:val="20"/>
          <w:szCs w:val="20"/>
        </w:rPr>
        <w:t>Manajemen klinis COVID-19 adalah serangkaian kegiatan yang dilakukan oleh</w:t>
      </w:r>
      <w:r w:rsidRPr="00867700">
        <w:rPr>
          <w:rFonts w:ascii="Arial Narrow" w:hAnsi="Arial Narrow"/>
          <w:color w:val="000000" w:themeColor="text1"/>
          <w:sz w:val="24"/>
          <w:szCs w:val="24"/>
        </w:rPr>
        <w:t xml:space="preserve"> </w:t>
      </w:r>
      <w:r w:rsidRPr="00867700">
        <w:rPr>
          <w:rFonts w:ascii="Arial Narrow" w:hAnsi="Arial Narrow"/>
          <w:color w:val="000000" w:themeColor="text1"/>
          <w:sz w:val="20"/>
          <w:szCs w:val="20"/>
        </w:rPr>
        <w:t>tenaga medis dan tenaga kesehatan untuk menegakkan diagnosis, melaksanakan tata laksana pengobatan dan tindakan terhadap pasien COVID-19. Perawat menjadi petugas kesehatan pertama yang kontak dengan pasien yang terinfeksi SARS-CoV-2, Oleh karena itu perlu memahami  tanda dan gejala penyakit secara sistematis untuk memastikan penerapan segera tindakan pencegahan tambahan untuk menghentikan transmisi penularan. Penelitian ini bertujuan untuk mengetahui tentang tingkat pengetahuan perawat IGD RSUD Sanjiwani Gianyar tentang manajemen klinis pasien COVID-19. Penelitian ini menggunakan desain deskriptif, pada 30 sampel melalui teknik total sampling. Instrumen yang digunakan berupa tes kuesioner diolah secara univariat. Pendekatan pengambilan data dengan digital karena pandemi. Penelitian dilakukan tanggal 16 November 2020 sampai 30 November 2020 di IGD RSUD Sanjiwani Gianyar. Hasil penelitian menunjukkan bahwa  terdapat 27 responden  atau 90% memiliki pengetahuan baik, 1 responden atau  3,3% memiliki pengetahuan cukup dan 2 responden atau 6,7%  memiliki pengetahuan kurang.  Diharapkan penelitian ini dapat bermanfaat bagi semua tenaga kesehatan untuk meningkatakan perkembangan pengetahuan tentang COVID-19 dan dapat memberikan kontribusi dal</w:t>
      </w:r>
      <w:r w:rsidR="00535A55">
        <w:rPr>
          <w:rFonts w:ascii="Arial Narrow" w:hAnsi="Arial Narrow"/>
          <w:color w:val="000000" w:themeColor="text1"/>
          <w:sz w:val="20"/>
          <w:szCs w:val="20"/>
        </w:rPr>
        <w:t>a</w:t>
      </w:r>
      <w:r w:rsidRPr="00867700">
        <w:rPr>
          <w:rFonts w:ascii="Arial Narrow" w:hAnsi="Arial Narrow"/>
          <w:color w:val="000000" w:themeColor="text1"/>
          <w:sz w:val="20"/>
          <w:szCs w:val="20"/>
        </w:rPr>
        <w:t>m mengevaluai program pelayanan kesehatan.</w:t>
      </w:r>
    </w:p>
    <w:p w14:paraId="206CFD51" w14:textId="103ED99B" w:rsidR="000A4D6A" w:rsidRPr="00867700" w:rsidRDefault="000A4D6A" w:rsidP="000A4D6A">
      <w:pPr>
        <w:tabs>
          <w:tab w:val="center" w:pos="3969"/>
          <w:tab w:val="left" w:pos="5439"/>
        </w:tabs>
        <w:spacing w:after="0" w:line="240" w:lineRule="auto"/>
        <w:jc w:val="both"/>
        <w:rPr>
          <w:rFonts w:ascii="Arial Narrow" w:hAnsi="Arial Narrow"/>
          <w:color w:val="000000" w:themeColor="text1"/>
          <w:sz w:val="24"/>
          <w:szCs w:val="24"/>
        </w:rPr>
      </w:pPr>
    </w:p>
    <w:p w14:paraId="1366E6C6" w14:textId="77777777" w:rsidR="000A4D6A" w:rsidRPr="00867700" w:rsidRDefault="000A4D6A" w:rsidP="000A4D6A">
      <w:pPr>
        <w:spacing w:after="0" w:line="240" w:lineRule="auto"/>
        <w:jc w:val="both"/>
        <w:rPr>
          <w:rFonts w:ascii="Arial Narrow" w:hAnsi="Arial Narrow"/>
          <w:i/>
          <w:iCs/>
          <w:color w:val="000000" w:themeColor="text1"/>
          <w:sz w:val="20"/>
          <w:szCs w:val="20"/>
        </w:rPr>
      </w:pPr>
      <w:r w:rsidRPr="00867700">
        <w:rPr>
          <w:rFonts w:ascii="Arial Narrow" w:hAnsi="Arial Narrow"/>
          <w:i/>
          <w:iCs/>
          <w:color w:val="000000" w:themeColor="text1"/>
          <w:sz w:val="20"/>
          <w:szCs w:val="20"/>
        </w:rPr>
        <w:t xml:space="preserve">Kata kunci : Manajemen klinis, COVID-19 dan Pengetahuan </w:t>
      </w:r>
    </w:p>
    <w:p w14:paraId="72CB7FA7" w14:textId="6C33416E" w:rsidR="0056025A" w:rsidRPr="00867700" w:rsidRDefault="0056025A" w:rsidP="008A73BE">
      <w:pPr>
        <w:spacing w:after="0" w:line="240" w:lineRule="auto"/>
        <w:jc w:val="both"/>
        <w:rPr>
          <w:rFonts w:ascii="Arial Narrow" w:hAnsi="Arial Narrow"/>
          <w:color w:val="000000" w:themeColor="text1"/>
        </w:rPr>
      </w:pPr>
    </w:p>
    <w:p w14:paraId="473AD51A" w14:textId="77777777" w:rsidR="00867700" w:rsidRDefault="00867700" w:rsidP="00092064">
      <w:pPr>
        <w:spacing w:after="0" w:line="240" w:lineRule="auto"/>
        <w:jc w:val="both"/>
        <w:rPr>
          <w:rFonts w:ascii="Arial Narrow" w:hAnsi="Arial Narrow"/>
          <w:b/>
          <w:bCs/>
          <w:color w:val="000000" w:themeColor="text1"/>
        </w:rPr>
        <w:sectPr w:rsidR="00867700" w:rsidSect="008A73BE">
          <w:pgSz w:w="11907" w:h="16840" w:code="9"/>
          <w:pgMar w:top="1701" w:right="1701" w:bottom="1701" w:left="2268" w:header="720" w:footer="720" w:gutter="0"/>
          <w:cols w:space="720"/>
          <w:docGrid w:linePitch="360"/>
        </w:sectPr>
      </w:pPr>
    </w:p>
    <w:p w14:paraId="5BAEF048" w14:textId="00368938" w:rsidR="00092064" w:rsidRPr="00867700" w:rsidRDefault="00092064" w:rsidP="00092064">
      <w:pPr>
        <w:spacing w:after="0" w:line="240" w:lineRule="auto"/>
        <w:jc w:val="both"/>
        <w:rPr>
          <w:rFonts w:ascii="Arial Narrow" w:hAnsi="Arial Narrow"/>
          <w:b/>
          <w:bCs/>
          <w:color w:val="000000" w:themeColor="text1"/>
        </w:rPr>
      </w:pPr>
      <w:r w:rsidRPr="00867700">
        <w:rPr>
          <w:rFonts w:ascii="Arial Narrow" w:hAnsi="Arial Narrow"/>
          <w:b/>
          <w:bCs/>
          <w:color w:val="000000" w:themeColor="text1"/>
        </w:rPr>
        <w:t>PENDAHULUAN</w:t>
      </w:r>
    </w:p>
    <w:p w14:paraId="5EA6B7E8" w14:textId="39B12395"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i/>
          <w:iCs/>
          <w:color w:val="000000" w:themeColor="text1"/>
        </w:rPr>
        <w:t>Corona Virus Disease</w:t>
      </w:r>
      <w:r w:rsidRPr="00867700">
        <w:rPr>
          <w:rFonts w:ascii="Arial Narrow" w:hAnsi="Arial Narrow"/>
          <w:color w:val="000000" w:themeColor="text1"/>
        </w:rPr>
        <w:t xml:space="preserve"> 2019 ( COVID – 19) adalah penyakit menular yang disebabkan oleh </w:t>
      </w:r>
      <w:r w:rsidRPr="00867700">
        <w:rPr>
          <w:rFonts w:ascii="Arial Narrow" w:hAnsi="Arial Narrow"/>
          <w:i/>
          <w:iCs/>
          <w:color w:val="000000" w:themeColor="text1"/>
        </w:rPr>
        <w:t>Severe Acute Respiratory Syndrome Coronavirus</w:t>
      </w:r>
      <w:r w:rsidRPr="00867700">
        <w:rPr>
          <w:rFonts w:ascii="Arial Narrow" w:hAnsi="Arial Narrow"/>
          <w:color w:val="000000" w:themeColor="text1"/>
        </w:rPr>
        <w:t xml:space="preserve"> 2 ( SARS-CoV-2) merupakan corona virus jenis baru yang belum pernah diidentifikasi sebelumnya pada manusia. Ada setidaknya dua jenis corona virus yang diketahui menyebabkan penyakit yang menimbulkan gejala berat seperti </w:t>
      </w:r>
      <w:r w:rsidRPr="00867700">
        <w:rPr>
          <w:rFonts w:ascii="Arial Narrow" w:hAnsi="Arial Narrow"/>
          <w:i/>
          <w:iCs/>
          <w:color w:val="000000" w:themeColor="text1"/>
        </w:rPr>
        <w:t xml:space="preserve">Middle East Respiratory Syndrome </w:t>
      </w:r>
      <w:r w:rsidRPr="00867700">
        <w:rPr>
          <w:rFonts w:ascii="Arial Narrow" w:hAnsi="Arial Narrow"/>
          <w:color w:val="000000" w:themeColor="text1"/>
        </w:rPr>
        <w:t xml:space="preserve">(MERS) dan </w:t>
      </w:r>
      <w:r w:rsidRPr="00867700">
        <w:rPr>
          <w:rFonts w:ascii="Arial Narrow" w:hAnsi="Arial Narrow"/>
          <w:i/>
          <w:iCs/>
          <w:color w:val="000000" w:themeColor="text1"/>
        </w:rPr>
        <w:t>Severe Acute Respiratory Syndrome</w:t>
      </w:r>
      <w:r w:rsidRPr="00867700">
        <w:rPr>
          <w:rFonts w:ascii="Arial Narrow" w:hAnsi="Arial Narrow"/>
          <w:color w:val="000000" w:themeColor="text1"/>
        </w:rPr>
        <w:t xml:space="preserve"> (SARS). Tanda dan gejala umum infeksi COVID–19 antara lain gejala gangguan pernapasan akut seperti demam, batuk, dan sesak napas. Beberapa pasien mengalami rasa nyeri, hidung tersumbat, pilek (flu), dan sakit tenggorokan. </w:t>
      </w:r>
      <w:r w:rsidRPr="00867700">
        <w:rPr>
          <w:rFonts w:ascii="Arial Narrow" w:hAnsi="Arial Narrow"/>
          <w:color w:val="000000" w:themeColor="text1"/>
        </w:rPr>
        <w:fldChar w:fldCharType="begin" w:fldLock="1"/>
      </w:r>
      <w:r w:rsidRPr="00867700">
        <w:rPr>
          <w:rFonts w:ascii="Arial Narrow" w:hAnsi="Arial Narrow"/>
          <w:color w:val="000000" w:themeColor="text1"/>
        </w:rPr>
        <w:instrText>ADDIN CSL_CITATION {"citationItems":[{"id":"ITEM-1","itemData":{"id":"ITEM-1","issued":{"date-parts":[["2020"]]},"title":"Keputusan menteri kesehatan republik indonesia nomor hk.01.07/menkes/413/2020 tentang pedoman pencegahan dan pengendalian","type":"article-journal","volume":"2019"},"uris":["http://www.mendeley.com/documents/?uuid=1e44ea2b-3639-4631-a695-ced35587661b"]}],"mendeley":{"formattedCitation":"(&lt;i&gt;Keputusan Menteri Kesehatan Republik Indonesia Nomor Hk.01.07/Menkes/413/2020 Tentang Pedoman Pencegahan Dan Pengendalian&lt;/i&gt;, 2020)","manualFormatting":"(Kemenkes RI, 2020)","plainTextFormattedCitation":"(Keputusan Menteri Kesehatan Republik Indonesia Nomor Hk.01.07/Menkes/413/2020 Tentang Pedoman Pencegahan Dan Pengendalian, 2020)","previouslyFormattedCitation":"(&lt;i&gt;Keputusan Menteri Kesehatan Republik Indonesia Nomor Hk.01.07/Menkes/413/2020 Tentang Pedoman Pencegahan Dan Pengendalian&lt;/i&gt;, 2020)"},"properties":{"noteIndex":0},"schema":"https://github.com/citation-style-language/schema/raw/master/csl-citation.json"}</w:instrText>
      </w:r>
      <w:r w:rsidRPr="00867700">
        <w:rPr>
          <w:rFonts w:ascii="Arial Narrow" w:hAnsi="Arial Narrow"/>
          <w:color w:val="000000" w:themeColor="text1"/>
        </w:rPr>
        <w:fldChar w:fldCharType="separate"/>
      </w:r>
      <w:r w:rsidRPr="00867700">
        <w:rPr>
          <w:rFonts w:ascii="Arial Narrow" w:hAnsi="Arial Narrow"/>
          <w:color w:val="000000" w:themeColor="text1"/>
        </w:rPr>
        <w:t>(</w:t>
      </w:r>
      <w:r w:rsidRPr="00867700">
        <w:rPr>
          <w:rFonts w:ascii="Arial Narrow" w:hAnsi="Arial Narrow"/>
          <w:iCs/>
          <w:color w:val="000000" w:themeColor="text1"/>
        </w:rPr>
        <w:t>Kemenkes RI</w:t>
      </w:r>
      <w:r w:rsidRPr="00867700">
        <w:rPr>
          <w:rFonts w:ascii="Arial Narrow" w:hAnsi="Arial Narrow"/>
          <w:color w:val="000000" w:themeColor="text1"/>
        </w:rPr>
        <w:t>, 2020)</w:t>
      </w:r>
      <w:r w:rsidRPr="00867700">
        <w:rPr>
          <w:rFonts w:ascii="Arial Narrow" w:hAnsi="Arial Narrow"/>
          <w:color w:val="000000" w:themeColor="text1"/>
        </w:rPr>
        <w:fldChar w:fldCharType="end"/>
      </w:r>
      <w:r w:rsidRPr="00867700">
        <w:rPr>
          <w:rFonts w:ascii="Arial Narrow" w:hAnsi="Arial Narrow"/>
          <w:color w:val="000000" w:themeColor="text1"/>
        </w:rPr>
        <w:t xml:space="preserve">. </w:t>
      </w:r>
    </w:p>
    <w:p w14:paraId="628E4968" w14:textId="59A399ED"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Orang dengan demam, batuk dan kesulitan bernapas harus mencari perhatian medis.</w:t>
      </w:r>
      <w:r w:rsidR="00535A55">
        <w:rPr>
          <w:rFonts w:ascii="Arial Narrow" w:hAnsi="Arial Narrow"/>
          <w:color w:val="000000" w:themeColor="text1"/>
        </w:rPr>
        <w:t xml:space="preserve"> </w:t>
      </w:r>
      <w:r w:rsidRPr="00867700">
        <w:rPr>
          <w:rFonts w:ascii="Arial Narrow" w:hAnsi="Arial Narrow"/>
          <w:color w:val="000000" w:themeColor="text1"/>
        </w:rPr>
        <w:t xml:space="preserve">Hingga kini belum ada vaksin dan </w:t>
      </w:r>
      <w:r w:rsidRPr="00867700">
        <w:rPr>
          <w:rFonts w:ascii="Arial Narrow" w:hAnsi="Arial Narrow"/>
          <w:color w:val="000000" w:themeColor="text1"/>
        </w:rPr>
        <w:t xml:space="preserve">obat melawan virus tertentu untuk mencegah atau mengobati COVID-19. Namun, orang-orang sakit perlu mendapatkan perawatan untuk meredakan gejala - gejalanya. Orang-orang yang sakit serius harus dibawa ke rumah sakit. Setiap rumah sakit wajib mengupayakan pemenuhan tata kelola  pasien COVID-19 yaitu  manajemen klinis  pasien COVID-19 (Kemenkes RI, 2020).  </w:t>
      </w:r>
    </w:p>
    <w:p w14:paraId="339DC2C8" w14:textId="6133D16F"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Manajemen klinis tersebut mencakup triage, kriteria gejala klinis dan manifestasi klinis yang berhubungan dengan infeksi COVID-19, pemeriksaan penunjang, terapi dan penatalaksanaan klinis pasien COVID-19, dan komplikasi. Selain itu, pedoman ini juga ditujukan bagi petugas kesehatan agar tetap sehat, aman, produktif dan seluruh penduduk Indonesia mendapatkan pelayanan yang standar. Ketepatan manajemen klinis  pasien COVID-19 membawa dampak pada </w:t>
      </w:r>
      <w:hyperlink r:id="rId7" w:history="1">
        <w:r w:rsidRPr="00867700">
          <w:rPr>
            <w:rStyle w:val="Hyperlink"/>
            <w:rFonts w:ascii="Arial Narrow" w:hAnsi="Arial Narrow"/>
            <w:color w:val="000000" w:themeColor="text1"/>
            <w:u w:val="none"/>
          </w:rPr>
          <w:t>kualitas dan keamanan</w:t>
        </w:r>
      </w:hyperlink>
      <w:r w:rsidRPr="00867700">
        <w:rPr>
          <w:rFonts w:ascii="Arial Narrow" w:hAnsi="Arial Narrow"/>
          <w:color w:val="000000" w:themeColor="text1"/>
        </w:rPr>
        <w:t xml:space="preserve"> dari pelayanan yang diberikan </w:t>
      </w:r>
      <w:r w:rsidRPr="00867700">
        <w:rPr>
          <w:rFonts w:ascii="Arial Narrow" w:hAnsi="Arial Narrow"/>
          <w:color w:val="000000" w:themeColor="text1"/>
        </w:rPr>
        <w:lastRenderedPageBreak/>
        <w:t>oleh rumah sakit. Ukuran dari dampak tersebut susah untuk diukur akan tetapi dapat dikaji menggunakan dimensi kualitas dari </w:t>
      </w:r>
      <w:hyperlink r:id="rId8" w:history="1">
        <w:r w:rsidRPr="00867700">
          <w:rPr>
            <w:rStyle w:val="Hyperlink"/>
            <w:rFonts w:ascii="Arial Narrow" w:hAnsi="Arial Narrow"/>
            <w:i/>
            <w:iCs/>
            <w:color w:val="000000" w:themeColor="text1"/>
            <w:u w:val="none"/>
          </w:rPr>
          <w:t>Institute of Medicine</w:t>
        </w:r>
        <w:r w:rsidRPr="00867700">
          <w:rPr>
            <w:rStyle w:val="Hyperlink"/>
            <w:rFonts w:ascii="Arial Narrow" w:hAnsi="Arial Narrow"/>
            <w:color w:val="000000" w:themeColor="text1"/>
            <w:u w:val="none"/>
          </w:rPr>
          <w:t xml:space="preserve"> (IOM)</w:t>
        </w:r>
      </w:hyperlink>
      <w:r w:rsidRPr="00867700">
        <w:rPr>
          <w:rFonts w:ascii="Arial Narrow" w:hAnsi="Arial Narrow"/>
          <w:color w:val="000000" w:themeColor="text1"/>
        </w:rPr>
        <w:t> yakni pelayanan kesehatan yang diberikan harus aman, efektif, berfokus pada pasien, tepat waktu, efisien, dan adil. Keamanan pelayanan akan sangat dipengaruhi oleh kepatuhan petugas kesehatan dan pasien terhadap prosedur, ketersediaan alat pelindung diri (APD) yang standar, pelatihan yang terstandar, dan pemahaman petugas kesehatan terhadap protokol  COVID-19 (Inge Dhamanti (2020).</w:t>
      </w:r>
    </w:p>
    <w:p w14:paraId="7C3C6748" w14:textId="77777777"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 xml:space="preserve">Menurut penelitian M. Saqlain dkk (2020), pemahaman petugas kesehatan terhadap  COVID-19 masih perlu ditingkatkan dalam praktiknya. Perawat menjadi petugas kesehatan pertama yang kontak dengan pasien yang terinfeksi SARS-CoV-2, dan karenanya perlu memahami  tanda dan gejala penyakit secara sistematis untuk memastikan penerapan segera tindakan pencegahan tambahan untuk menghentikan transmisi penularan. Perawat menjadi lini pertama untuk menyaring pasien yang berdasarkan indikasi sesuai kebutuhan klinisnya terutama di IGD dan rawat jalan. </w:t>
      </w:r>
    </w:p>
    <w:p w14:paraId="11E03696" w14:textId="73A68508"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 xml:space="preserve">Instalasi gawat darurat (IGD) merupakan unit rumah sakit yang memberikan perawatan pertama kepada pasien. IGD memiliki peran sebagai gerbang utama masuknya penderita (Ali, 2014). Seorang perawat dalam memberikan asuhan keperawatan harus memiliki pengetahuan yang benar, ketrampilan, dan sikap untuk menangani kompleksitas perawatan kesehatan. Tanpa pengetahuan yang memadai, tenaga kesehatan termasuk perawat akan mudah terpapar infeksi </w:t>
      </w:r>
      <w:r w:rsidRPr="00867700">
        <w:rPr>
          <w:rFonts w:ascii="Arial Narrow" w:hAnsi="Arial Narrow"/>
          <w:i/>
          <w:iCs/>
          <w:color w:val="000000" w:themeColor="text1"/>
        </w:rPr>
        <w:t>coronavirus</w:t>
      </w:r>
      <w:r w:rsidRPr="00867700">
        <w:rPr>
          <w:rFonts w:ascii="Arial Narrow" w:hAnsi="Arial Narrow"/>
          <w:color w:val="000000" w:themeColor="text1"/>
        </w:rPr>
        <w:t>. Apabila pengetahuan petugas kesehatan termasuk perawat kurang dalam penanganan COVID-19 berdampak pada kesalahan atau keterlambatan diagnosis penyakit berkontribusi terhadap kematian yang terjadi di rumah sakit sekitar 10%. Selain itu kegagalan dalam </w:t>
      </w:r>
      <w:hyperlink r:id="rId9" w:history="1">
        <w:r w:rsidRPr="00867700">
          <w:rPr>
            <w:rStyle w:val="Hyperlink"/>
            <w:rFonts w:ascii="Arial Narrow" w:hAnsi="Arial Narrow"/>
            <w:color w:val="000000" w:themeColor="text1"/>
            <w:u w:val="none"/>
          </w:rPr>
          <w:t>berkomunikasi</w:t>
        </w:r>
      </w:hyperlink>
      <w:r w:rsidRPr="00867700">
        <w:rPr>
          <w:rFonts w:ascii="Arial Narrow" w:hAnsi="Arial Narrow"/>
          <w:color w:val="000000" w:themeColor="text1"/>
        </w:rPr>
        <w:t xml:space="preserve"> di antara tenaga kesehatan dalam memberikan perawatan berkontribusi 70% terhadap insiden yang menyebabkan pasien meninggal atau menyebabkan pasien mengalami disabilitas </w:t>
      </w:r>
      <w:r w:rsidRPr="00867700">
        <w:rPr>
          <w:rFonts w:ascii="Arial Narrow" w:hAnsi="Arial Narrow"/>
          <w:color w:val="000000" w:themeColor="text1"/>
          <w:lang w:val="id-ID"/>
        </w:rPr>
        <w:t>(</w:t>
      </w:r>
      <w:r w:rsidRPr="00867700">
        <w:rPr>
          <w:rFonts w:ascii="Arial Narrow" w:hAnsi="Arial Narrow"/>
          <w:color w:val="000000" w:themeColor="text1"/>
        </w:rPr>
        <w:t xml:space="preserve">Inge Dhamanti (2020). </w:t>
      </w:r>
    </w:p>
    <w:p w14:paraId="619AE43E" w14:textId="41057A34"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 xml:space="preserve">Penyakit virus corona baru (COVID-19) yang muncul terjangkit di Wuhan, Cina pada bulan Desember 2019 telah menyebar dengan cepat ke seluruh dunia. Berdasarkan data dari </w:t>
      </w:r>
      <w:r w:rsidRPr="00867700">
        <w:rPr>
          <w:rFonts w:ascii="Arial Narrow" w:hAnsi="Arial Narrow"/>
          <w:i/>
          <w:iCs/>
          <w:color w:val="000000" w:themeColor="text1"/>
        </w:rPr>
        <w:t>World Health Organisasi</w:t>
      </w:r>
      <w:r w:rsidRPr="00867700">
        <w:rPr>
          <w:rFonts w:ascii="Arial Narrow" w:hAnsi="Arial Narrow"/>
          <w:color w:val="000000" w:themeColor="text1"/>
        </w:rPr>
        <w:t xml:space="preserve"> (WHO) tanggal 1 April 2020, laporan  menunjukkan jumlah kasus yang dikonfirmasi COVID-19 meningkat menjadi 823.626, dan jumlah kematian telah meningkat menjadi 40.598 </w:t>
      </w:r>
      <w:r w:rsidRPr="00867700">
        <w:rPr>
          <w:rFonts w:ascii="Arial Narrow" w:hAnsi="Arial Narrow"/>
          <w:color w:val="000000" w:themeColor="text1"/>
        </w:rPr>
        <w:fldChar w:fldCharType="begin" w:fldLock="1"/>
      </w:r>
      <w:r w:rsidRPr="00867700">
        <w:rPr>
          <w:rFonts w:ascii="Arial Narrow" w:hAnsi="Arial Narrow"/>
          <w:color w:val="000000" w:themeColor="text1"/>
        </w:rPr>
        <w:instrText>ADDIN CSL_CITATION {"citationItems":[{"id":"ITEM-1","itemData":{"DOI":"10.1016/j.jhin.2020.05.007","ISSN":"15322939","PMID":"32437822","abstract":"A self-administered validated (Cronbach's alpha=0.077) questionnaire was used to assess knowledge, attitude and practice among healthcare workers (HCWs) in Pakistan regarding coronavirus disease 2019 (COVID-19). Findings showed that HCWs have good knowledge (93.2%, N=386), a positive attitude [mean 8.43 (standard deviation 1.78)] and good practice (88.7%, N=367) regarding COVID-19. HCWs perceived that limited infection control material (50.7%, N=210) and poor knowledge regarding transmission (40.6%, N=168) were the major barriers to infection control. Regression analysis indicated that pharmacists were more likely to demonstrate good practice than other HCWs (odds ratio 2.247, 95% confidence interval 1.11–4.55, P=0.025). This study found that HCWs in Pakistan have good knowledge, but there are gaps in specific aspects of knowledge and practice that warrant attention.","author":[{"dropping-particle":"","family":"Saqlain","given":"M.","non-dropping-particle":"","parse-names":false,"suffix":""},{"dropping-particle":"","family":"Munir","given":"M. M.","non-dropping-particle":"","parse-names":false,"suffix":""},{"dropping-particle":"","family":"Rehman","given":"S. U.","non-dropping-particle":"","parse-names":false,"suffix":""},{"dropping-particle":"","family":"Gulzar","given":"A.","non-dropping-particle":"","parse-names":false,"suffix":""},{"dropping-particle":"","family":"Naz","given":"S.","non-dropping-particle":"","parse-names":false,"suffix":""},{"dropping-particle":"","family":"Ahmed","given":"Z.","non-dropping-particle":"","parse-names":false,"suffix":""},{"dropping-particle":"","family":"Tahir","given":"A. H.","non-dropping-particle":"","parse-names":false,"suffix":""},{"dropping-particle":"","family":"Mashhood","given":"M.","non-dropping-particle":"","parse-names":false,"suffix":""}],"container-title":"Journal of Hospital Infection","id":"ITEM-1","issue":"3","issued":{"date-parts":[["2020"]]},"page":"419-423","publisher":"Elsevier Ltd","title":"Knowledge, attitude, practice and perceived barriers among healthcare workers regarding COVID-19: a cross-sectional survey from Pakistan","type":"article-journal","volume":"105"},"uris":["http://www.mendeley.com/documents/?uuid=df5a96d2-6bd6-4b22-9c05-d0c34a4f3f64"]}],"mendeley":{"formattedCitation":"(Saqlain et al., 2020)","plainTextFormattedCitation":"(Saqlain et al., 2020)","previouslyFormattedCitation":"(Saqlain et al., 2020)"},"properties":{"noteIndex":0},"schema":"https://github.com/citation-style-language/schema/raw/master/csl-citation.json"}</w:instrText>
      </w:r>
      <w:r w:rsidRPr="00867700">
        <w:rPr>
          <w:rFonts w:ascii="Arial Narrow" w:hAnsi="Arial Narrow"/>
          <w:color w:val="000000" w:themeColor="text1"/>
        </w:rPr>
        <w:fldChar w:fldCharType="separate"/>
      </w:r>
      <w:r w:rsidRPr="00867700">
        <w:rPr>
          <w:rFonts w:ascii="Arial Narrow" w:hAnsi="Arial Narrow"/>
          <w:color w:val="000000" w:themeColor="text1"/>
        </w:rPr>
        <w:t>(Saqlain et al., 2020)</w:t>
      </w:r>
      <w:r w:rsidRPr="00867700">
        <w:rPr>
          <w:rFonts w:ascii="Arial Narrow" w:hAnsi="Arial Narrow"/>
          <w:color w:val="000000" w:themeColor="text1"/>
        </w:rPr>
        <w:fldChar w:fldCharType="end"/>
      </w:r>
      <w:r w:rsidRPr="00867700">
        <w:rPr>
          <w:rFonts w:ascii="Arial Narrow" w:hAnsi="Arial Narrow"/>
          <w:color w:val="000000" w:themeColor="text1"/>
        </w:rPr>
        <w:t>. WHO menyatakan epidemi COVID-19 sebagai darurat kesehatan masyarakat yang menjadi perhatian internasional pada tanggal 11 Maret 2020 (WHO, 2020). Indonesia melaporkan kasus pertama pada tanggal 2 Maret 2020. Kasus meningkat dan menyebar dengan cepat di seluruh wilayah Indonesia. Berdasarkan data  tanggal 31-8-2020  pukul 12.00 WIB, ada p</w:t>
      </w:r>
      <w:r w:rsidR="00535A55">
        <w:rPr>
          <w:rFonts w:ascii="Arial Narrow" w:hAnsi="Arial Narrow"/>
          <w:color w:val="000000" w:themeColor="text1"/>
        </w:rPr>
        <w:t>enambahan 2.743 kasus baru COVID</w:t>
      </w:r>
      <w:r w:rsidRPr="00867700">
        <w:rPr>
          <w:rFonts w:ascii="Arial Narrow" w:hAnsi="Arial Narrow"/>
          <w:color w:val="000000" w:themeColor="text1"/>
        </w:rPr>
        <w:t>-19 dalam 24 jam terakhir. Penambahan itu menyebabkan total</w:t>
      </w:r>
      <w:r w:rsidR="00535A55">
        <w:rPr>
          <w:rFonts w:ascii="Arial Narrow" w:hAnsi="Arial Narrow"/>
          <w:color w:val="000000" w:themeColor="text1"/>
        </w:rPr>
        <w:t xml:space="preserve"> kasus COVID</w:t>
      </w:r>
      <w:r w:rsidRPr="00867700">
        <w:rPr>
          <w:rFonts w:ascii="Arial Narrow" w:hAnsi="Arial Narrow"/>
          <w:color w:val="000000" w:themeColor="text1"/>
        </w:rPr>
        <w:t>-19 di Indonesia per tanggal tersebut telah mencapai 174.796 orang, terhitung sejak awal pandemi  (Yahya, 2020).</w:t>
      </w:r>
    </w:p>
    <w:p w14:paraId="0E3310DE" w14:textId="0A2E014C" w:rsidR="00092064" w:rsidRPr="00867700" w:rsidRDefault="00092064" w:rsidP="00092064">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Berdasarkan data yang dikeluarkan oleh Dinas Kesehatan Bali tertanggal 3 Maret 2020, penetapan RSUD Sanjiwani Gianyar sebagai  rumah sakit rujukan  COVID</w:t>
      </w:r>
      <w:r w:rsidR="00535A55">
        <w:rPr>
          <w:rFonts w:ascii="Arial Narrow" w:hAnsi="Arial Narrow"/>
          <w:color w:val="000000" w:themeColor="text1"/>
        </w:rPr>
        <w:t>-19</w:t>
      </w:r>
      <w:r w:rsidRPr="00867700">
        <w:rPr>
          <w:rFonts w:ascii="Arial Narrow" w:hAnsi="Arial Narrow"/>
          <w:color w:val="000000" w:themeColor="text1"/>
        </w:rPr>
        <w:t xml:space="preserve"> di Bali, memiliki 1 ruang isolasi dan ruangan lain yang terstandar dengan 10 tempat tidur. Studi pendahuluan yang dilakukan peneliti di Rumah Sakit Umum Daerah (RSUD) Sanjiwani  Kabupaten Gianyar didapatkan bahwa dalam 3 bulan terkhir  (Juni sampai Agustus 2020) tercatat pasien COVID-19 pada bulan Juni 2020 sebanyak 26 orang, bulan Juli 2020 sebanyak 48 orang, dan  bulan Agustus 2020 sebanyak 106 orang. Data tersebut menunjukkan adanya peningkatan dan 7 kasus meninggal (CFR 7,5%) (SIMRS RSUD Sanjiwani, 2020).</w:t>
      </w:r>
    </w:p>
    <w:p w14:paraId="05620769" w14:textId="028B747C" w:rsidR="000A4D6A" w:rsidRPr="00867700" w:rsidRDefault="000A4D6A" w:rsidP="008A73BE">
      <w:pPr>
        <w:spacing w:after="0" w:line="240" w:lineRule="auto"/>
        <w:jc w:val="both"/>
        <w:rPr>
          <w:rFonts w:ascii="Arial Narrow" w:hAnsi="Arial Narrow"/>
          <w:color w:val="000000" w:themeColor="text1"/>
        </w:rPr>
      </w:pPr>
    </w:p>
    <w:p w14:paraId="3B0058AB" w14:textId="2F55BD9F" w:rsidR="00ED003E" w:rsidRPr="00867700" w:rsidRDefault="00ED003E" w:rsidP="008A73BE">
      <w:pPr>
        <w:spacing w:after="0" w:line="240" w:lineRule="auto"/>
        <w:jc w:val="both"/>
        <w:rPr>
          <w:rFonts w:ascii="Arial Narrow" w:hAnsi="Arial Narrow"/>
          <w:b/>
          <w:bCs/>
          <w:color w:val="000000" w:themeColor="text1"/>
        </w:rPr>
      </w:pPr>
      <w:r w:rsidRPr="00867700">
        <w:rPr>
          <w:rFonts w:ascii="Arial Narrow" w:hAnsi="Arial Narrow"/>
          <w:b/>
          <w:bCs/>
          <w:color w:val="000000" w:themeColor="text1"/>
        </w:rPr>
        <w:t>BAHAN DAN METODE</w:t>
      </w:r>
    </w:p>
    <w:p w14:paraId="0758473F" w14:textId="21F4835F" w:rsidR="00ED003E" w:rsidRPr="00867700" w:rsidRDefault="00ED003E" w:rsidP="008A73BE">
      <w:pPr>
        <w:spacing w:after="0" w:line="240" w:lineRule="auto"/>
        <w:jc w:val="both"/>
        <w:rPr>
          <w:rFonts w:ascii="Arial Narrow" w:hAnsi="Arial Narrow"/>
          <w:color w:val="000000" w:themeColor="text1"/>
        </w:rPr>
      </w:pPr>
      <w:r w:rsidRPr="00867700">
        <w:rPr>
          <w:rFonts w:ascii="Arial Narrow" w:hAnsi="Arial Narrow"/>
          <w:color w:val="000000" w:themeColor="text1"/>
        </w:rPr>
        <w:t>Berdasarkan permasalah yang diteliti, maka jenis penelitian ini ad</w:t>
      </w:r>
      <w:r w:rsidR="00535A55">
        <w:rPr>
          <w:rFonts w:ascii="Arial Narrow" w:hAnsi="Arial Narrow"/>
          <w:color w:val="000000" w:themeColor="text1"/>
        </w:rPr>
        <w:t>a</w:t>
      </w:r>
      <w:r w:rsidRPr="00867700">
        <w:rPr>
          <w:rFonts w:ascii="Arial Narrow" w:hAnsi="Arial Narrow"/>
          <w:color w:val="000000" w:themeColor="text1"/>
        </w:rPr>
        <w:t>lah deskripsi yaitu menggambarkan tingkat pengetahuan perawat IGD RSUD sanjiwani Gianyar pada tanggal 16 November sampai 30 November 2020.</w:t>
      </w:r>
    </w:p>
    <w:p w14:paraId="69295EFC" w14:textId="7A678364" w:rsidR="00ED003E" w:rsidRPr="00867700" w:rsidRDefault="00ED003E" w:rsidP="008A73BE">
      <w:pPr>
        <w:spacing w:after="0" w:line="240" w:lineRule="auto"/>
        <w:jc w:val="both"/>
        <w:rPr>
          <w:rFonts w:ascii="Arial Narrow" w:hAnsi="Arial Narrow"/>
          <w:color w:val="000000" w:themeColor="text1"/>
        </w:rPr>
      </w:pPr>
      <w:r w:rsidRPr="00867700">
        <w:rPr>
          <w:rFonts w:ascii="Arial Narrow" w:hAnsi="Arial Narrow"/>
          <w:color w:val="000000" w:themeColor="text1"/>
        </w:rPr>
        <w:t xml:space="preserve">Populasi pada penelitian ini adalah semua perawat yang bekerja di ruang IGD RSUD Sanjiwani Gianyar sebanyak 30 orang. </w:t>
      </w:r>
      <w:r w:rsidRPr="00867700">
        <w:rPr>
          <w:rFonts w:ascii="Arial Narrow" w:hAnsi="Arial Narrow"/>
          <w:color w:val="000000" w:themeColor="text1"/>
        </w:rPr>
        <w:lastRenderedPageBreak/>
        <w:t>Sampel dalam penelitian ini adalah perawat yan</w:t>
      </w:r>
      <w:r w:rsidR="00535A55">
        <w:rPr>
          <w:rFonts w:ascii="Arial Narrow" w:hAnsi="Arial Narrow"/>
          <w:color w:val="000000" w:themeColor="text1"/>
        </w:rPr>
        <w:t xml:space="preserve">g </w:t>
      </w:r>
      <w:r w:rsidRPr="00867700">
        <w:rPr>
          <w:rFonts w:ascii="Arial Narrow" w:hAnsi="Arial Narrow"/>
          <w:color w:val="000000" w:themeColor="text1"/>
        </w:rPr>
        <w:t xml:space="preserve">bertugas di instalasi gawat darurat RSUD Sanjiwani Gianyar. Teknik </w:t>
      </w:r>
      <w:r w:rsidR="00535A55">
        <w:rPr>
          <w:rFonts w:ascii="Arial Narrow" w:hAnsi="Arial Narrow"/>
          <w:color w:val="000000" w:themeColor="text1"/>
        </w:rPr>
        <w:t>pengambilan sampel dengan cara</w:t>
      </w:r>
      <w:r w:rsidRPr="00867700">
        <w:rPr>
          <w:rFonts w:ascii="Arial Narrow" w:hAnsi="Arial Narrow"/>
          <w:color w:val="000000" w:themeColor="text1"/>
        </w:rPr>
        <w:t xml:space="preserve"> total sampling.</w:t>
      </w:r>
    </w:p>
    <w:p w14:paraId="4F14FC45" w14:textId="7918AECC" w:rsidR="00ED003E" w:rsidRPr="00867700" w:rsidRDefault="00ED003E" w:rsidP="008A73BE">
      <w:pPr>
        <w:spacing w:after="0" w:line="240" w:lineRule="auto"/>
        <w:jc w:val="both"/>
        <w:rPr>
          <w:rFonts w:ascii="Arial Narrow" w:hAnsi="Arial Narrow"/>
          <w:color w:val="000000" w:themeColor="text1"/>
        </w:rPr>
      </w:pPr>
      <w:r w:rsidRPr="00867700">
        <w:rPr>
          <w:rFonts w:ascii="Arial Narrow" w:hAnsi="Arial Narrow"/>
          <w:color w:val="000000" w:themeColor="text1"/>
        </w:rPr>
        <w:t xml:space="preserve">Data dikumpulkan dengan pendekatan digital, aplikasi Zoho forms dalam bentuk kuesioner. Setela data terkumpul, dilanjutkan dengan pengolahan data secara digital, sebelum data dianalisa terlebih dahulu : </w:t>
      </w:r>
    </w:p>
    <w:p w14:paraId="42F6CEE8" w14:textId="59BDB293" w:rsidR="00ED003E" w:rsidRPr="00867700" w:rsidRDefault="00ED003E" w:rsidP="004B6C2E">
      <w:pPr>
        <w:pStyle w:val="ListParagraph"/>
        <w:numPr>
          <w:ilvl w:val="0"/>
          <w:numId w:val="2"/>
        </w:numPr>
        <w:spacing w:after="0" w:line="240" w:lineRule="auto"/>
        <w:ind w:left="0" w:firstLine="0"/>
        <w:jc w:val="both"/>
        <w:rPr>
          <w:rFonts w:ascii="Arial Narrow" w:hAnsi="Arial Narrow"/>
          <w:color w:val="000000" w:themeColor="text1"/>
        </w:rPr>
      </w:pPr>
      <w:r w:rsidRPr="00867700">
        <w:rPr>
          <w:rFonts w:ascii="Arial Narrow" w:hAnsi="Arial Narrow"/>
          <w:color w:val="000000" w:themeColor="text1"/>
        </w:rPr>
        <w:t xml:space="preserve">Editing </w:t>
      </w:r>
    </w:p>
    <w:p w14:paraId="5D78A5D7" w14:textId="2EC9284A" w:rsidR="00ED003E" w:rsidRPr="00867700" w:rsidRDefault="00ED003E" w:rsidP="008A73BE">
      <w:pPr>
        <w:spacing w:after="0" w:line="240" w:lineRule="auto"/>
        <w:jc w:val="both"/>
        <w:rPr>
          <w:rFonts w:ascii="Arial Narrow" w:hAnsi="Arial Narrow"/>
          <w:color w:val="000000" w:themeColor="text1"/>
        </w:rPr>
      </w:pPr>
      <w:r w:rsidRPr="00867700">
        <w:rPr>
          <w:rFonts w:ascii="Arial Narrow" w:hAnsi="Arial Narrow"/>
          <w:color w:val="000000" w:themeColor="text1"/>
        </w:rPr>
        <w:t xml:space="preserve">Secara umum editing </w:t>
      </w:r>
      <w:r w:rsidR="00E84090" w:rsidRPr="00867700">
        <w:rPr>
          <w:rFonts w:ascii="Arial Narrow" w:hAnsi="Arial Narrow"/>
          <w:color w:val="000000" w:themeColor="text1"/>
          <w:lang w:val="id-ID"/>
        </w:rPr>
        <w:t xml:space="preserve">upaya memeriksa kembali kebenaran data yang diperoleh atau dikumpulkan. </w:t>
      </w:r>
      <w:r w:rsidR="00E84090" w:rsidRPr="00867700">
        <w:rPr>
          <w:rFonts w:ascii="Arial Narrow" w:hAnsi="Arial Narrow"/>
          <w:i/>
          <w:color w:val="000000" w:themeColor="text1"/>
          <w:lang w:val="id-ID"/>
        </w:rPr>
        <w:t>Editing</w:t>
      </w:r>
      <w:r w:rsidR="00E84090" w:rsidRPr="00867700">
        <w:rPr>
          <w:rFonts w:ascii="Arial Narrow" w:hAnsi="Arial Narrow"/>
          <w:color w:val="000000" w:themeColor="text1"/>
          <w:lang w:val="id-ID"/>
        </w:rPr>
        <w:t xml:space="preserve"> dapat dilakukan pada tahap pengumpulan data atau setelah data terkumpul (Hidayat, 20</w:t>
      </w:r>
      <w:r w:rsidR="00E84090" w:rsidRPr="00867700">
        <w:rPr>
          <w:rFonts w:ascii="Arial Narrow" w:hAnsi="Arial Narrow"/>
          <w:color w:val="000000" w:themeColor="text1"/>
        </w:rPr>
        <w:t>14</w:t>
      </w:r>
      <w:r w:rsidR="00E84090" w:rsidRPr="00867700">
        <w:rPr>
          <w:rFonts w:ascii="Arial Narrow" w:hAnsi="Arial Narrow"/>
          <w:color w:val="000000" w:themeColor="text1"/>
          <w:lang w:val="id-ID"/>
        </w:rPr>
        <w:t>).</w:t>
      </w:r>
      <w:r w:rsidR="00535A55">
        <w:rPr>
          <w:rFonts w:ascii="Arial Narrow" w:hAnsi="Arial Narrow"/>
          <w:color w:val="000000" w:themeColor="text1"/>
        </w:rPr>
        <w:t>pene</w:t>
      </w:r>
      <w:r w:rsidR="00E84090" w:rsidRPr="00867700">
        <w:rPr>
          <w:rFonts w:ascii="Arial Narrow" w:hAnsi="Arial Narrow"/>
          <w:color w:val="000000" w:themeColor="text1"/>
        </w:rPr>
        <w:t>liti memeriksa kelengkapan data menurut karakteristiknya masing-masing.</w:t>
      </w:r>
    </w:p>
    <w:p w14:paraId="3C4F083F" w14:textId="5FCAFEE7" w:rsidR="00E84090" w:rsidRPr="00867700" w:rsidRDefault="004B6C2E" w:rsidP="004B6C2E">
      <w:pPr>
        <w:pStyle w:val="ListParagraph"/>
        <w:numPr>
          <w:ilvl w:val="0"/>
          <w:numId w:val="2"/>
        </w:numPr>
        <w:spacing w:after="0" w:line="240" w:lineRule="auto"/>
        <w:ind w:left="0" w:firstLine="0"/>
        <w:jc w:val="both"/>
        <w:rPr>
          <w:rFonts w:ascii="Arial Narrow" w:hAnsi="Arial Narrow"/>
          <w:color w:val="000000" w:themeColor="text1"/>
        </w:rPr>
      </w:pPr>
      <w:r w:rsidRPr="00867700">
        <w:rPr>
          <w:rFonts w:ascii="Arial Narrow" w:hAnsi="Arial Narrow"/>
          <w:color w:val="000000" w:themeColor="text1"/>
        </w:rPr>
        <w:t>K</w:t>
      </w:r>
      <w:r w:rsidR="00E84090" w:rsidRPr="00867700">
        <w:rPr>
          <w:rFonts w:ascii="Arial Narrow" w:hAnsi="Arial Narrow"/>
          <w:color w:val="000000" w:themeColor="text1"/>
        </w:rPr>
        <w:t>oding</w:t>
      </w:r>
    </w:p>
    <w:p w14:paraId="0688E84F" w14:textId="7AC041F0" w:rsidR="00E84090" w:rsidRPr="00867700" w:rsidRDefault="00E84090" w:rsidP="008A73BE">
      <w:pPr>
        <w:spacing w:after="0" w:line="240" w:lineRule="auto"/>
        <w:jc w:val="both"/>
        <w:rPr>
          <w:rFonts w:ascii="Arial Narrow" w:hAnsi="Arial Narrow"/>
          <w:color w:val="000000" w:themeColor="text1"/>
        </w:rPr>
      </w:pPr>
      <w:r w:rsidRPr="00867700">
        <w:rPr>
          <w:rFonts w:ascii="Arial Narrow" w:hAnsi="Arial Narrow"/>
          <w:iCs/>
          <w:color w:val="000000" w:themeColor="text1"/>
        </w:rPr>
        <w:t xml:space="preserve">Data yang telah terkumpul diberi kode menurut jawaban responden, data tentang pengetahuan </w:t>
      </w:r>
      <w:r w:rsidRPr="00867700">
        <w:rPr>
          <w:rFonts w:ascii="Arial Narrow" w:hAnsi="Arial Narrow"/>
          <w:color w:val="000000" w:themeColor="text1"/>
          <w:lang w:val="id-ID"/>
        </w:rPr>
        <w:t>(Hidayat, 2008:108).</w:t>
      </w:r>
      <w:r w:rsidRPr="00867700">
        <w:rPr>
          <w:rFonts w:ascii="Arial Narrow" w:hAnsi="Arial Narrow"/>
          <w:color w:val="000000" w:themeColor="text1"/>
        </w:rPr>
        <w:t xml:space="preserve"> </w:t>
      </w:r>
    </w:p>
    <w:p w14:paraId="3CAE907E" w14:textId="6AAC232E" w:rsidR="00E84090" w:rsidRPr="00867700" w:rsidRDefault="00E84090" w:rsidP="004B6C2E">
      <w:pPr>
        <w:pStyle w:val="ListParagraph"/>
        <w:numPr>
          <w:ilvl w:val="0"/>
          <w:numId w:val="2"/>
        </w:numPr>
        <w:spacing w:after="0" w:line="240" w:lineRule="auto"/>
        <w:ind w:left="0" w:firstLine="0"/>
        <w:jc w:val="both"/>
        <w:rPr>
          <w:rFonts w:ascii="Arial Narrow" w:hAnsi="Arial Narrow"/>
          <w:color w:val="000000" w:themeColor="text1"/>
        </w:rPr>
      </w:pPr>
      <w:r w:rsidRPr="00867700">
        <w:rPr>
          <w:rFonts w:ascii="Arial Narrow" w:hAnsi="Arial Narrow"/>
          <w:color w:val="000000" w:themeColor="text1"/>
        </w:rPr>
        <w:t>Tabulasi</w:t>
      </w:r>
    </w:p>
    <w:p w14:paraId="22C640F3" w14:textId="07AC1D99" w:rsidR="00E84090" w:rsidRPr="00867700" w:rsidRDefault="00E84090" w:rsidP="008A73BE">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Membuat tabulasi tidak lain adalah memasukan data ke dalam tabel dan mengatur angka-angka sehingga dapat dihitung dalam berbagai kategori (Nazir, 2003).</w:t>
      </w:r>
    </w:p>
    <w:p w14:paraId="70F835E5" w14:textId="62C2E8FE" w:rsidR="00E84090" w:rsidRPr="00867700" w:rsidRDefault="00E84090" w:rsidP="008A73BE">
      <w:pPr>
        <w:spacing w:after="0" w:line="240" w:lineRule="auto"/>
        <w:jc w:val="both"/>
        <w:rPr>
          <w:rFonts w:ascii="Arial Narrow" w:hAnsi="Arial Narrow"/>
          <w:color w:val="000000" w:themeColor="text1"/>
        </w:rPr>
      </w:pPr>
      <w:r w:rsidRPr="00867700">
        <w:rPr>
          <w:rFonts w:ascii="Arial Narrow" w:hAnsi="Arial Narrow"/>
          <w:color w:val="000000" w:themeColor="text1"/>
        </w:rPr>
        <w:t>Data yang telah diolah kemudian dil</w:t>
      </w:r>
      <w:r w:rsidR="00535A55">
        <w:rPr>
          <w:rFonts w:ascii="Arial Narrow" w:hAnsi="Arial Narrow"/>
          <w:color w:val="000000" w:themeColor="text1"/>
        </w:rPr>
        <w:t>ak</w:t>
      </w:r>
      <w:r w:rsidRPr="00867700">
        <w:rPr>
          <w:rFonts w:ascii="Arial Narrow" w:hAnsi="Arial Narrow"/>
          <w:color w:val="000000" w:themeColor="text1"/>
        </w:rPr>
        <w:t>ukan analisis. Analisis univariat dilakukan terhadap tiap variabe</w:t>
      </w:r>
      <w:r w:rsidR="00535A55">
        <w:rPr>
          <w:rFonts w:ascii="Arial Narrow" w:hAnsi="Arial Narrow"/>
          <w:color w:val="000000" w:themeColor="text1"/>
        </w:rPr>
        <w:t>l dari hasil penelitian, analisa ini menghasilkan</w:t>
      </w:r>
      <w:r w:rsidRPr="00867700">
        <w:rPr>
          <w:rFonts w:ascii="Arial Narrow" w:hAnsi="Arial Narrow"/>
          <w:color w:val="000000" w:themeColor="text1"/>
        </w:rPr>
        <w:t xml:space="preserve"> distribu</w:t>
      </w:r>
      <w:r w:rsidR="00535A55">
        <w:rPr>
          <w:rFonts w:ascii="Arial Narrow" w:hAnsi="Arial Narrow"/>
          <w:color w:val="000000" w:themeColor="text1"/>
        </w:rPr>
        <w:t>s</w:t>
      </w:r>
      <w:r w:rsidRPr="00867700">
        <w:rPr>
          <w:rFonts w:ascii="Arial Narrow" w:hAnsi="Arial Narrow"/>
          <w:color w:val="000000" w:themeColor="text1"/>
        </w:rPr>
        <w:t>i dan persentasi</w:t>
      </w:r>
      <w:r w:rsidR="00535A55">
        <w:rPr>
          <w:rFonts w:ascii="Arial Narrow" w:hAnsi="Arial Narrow"/>
          <w:color w:val="000000" w:themeColor="text1"/>
        </w:rPr>
        <w:t xml:space="preserve"> </w:t>
      </w:r>
      <w:r w:rsidRPr="00867700">
        <w:rPr>
          <w:rFonts w:ascii="Arial Narrow" w:hAnsi="Arial Narrow"/>
          <w:color w:val="000000" w:themeColor="text1"/>
        </w:rPr>
        <w:t>dari tiap variabel yang diteliti.</w:t>
      </w:r>
    </w:p>
    <w:p w14:paraId="0BDACD5C" w14:textId="77777777" w:rsidR="00A30056" w:rsidRPr="00867700" w:rsidRDefault="00A30056" w:rsidP="008A73BE">
      <w:pPr>
        <w:spacing w:after="0" w:line="240" w:lineRule="auto"/>
        <w:jc w:val="both"/>
        <w:rPr>
          <w:rFonts w:ascii="Arial Narrow" w:hAnsi="Arial Narrow"/>
          <w:color w:val="000000" w:themeColor="text1"/>
        </w:rPr>
      </w:pPr>
    </w:p>
    <w:p w14:paraId="58904496" w14:textId="6404E82D" w:rsidR="00E84090" w:rsidRPr="00867700" w:rsidRDefault="00E84090" w:rsidP="008A73BE">
      <w:pPr>
        <w:spacing w:after="0" w:line="240" w:lineRule="auto"/>
        <w:jc w:val="both"/>
        <w:rPr>
          <w:rFonts w:ascii="Arial Narrow" w:hAnsi="Arial Narrow"/>
          <w:b/>
          <w:bCs/>
          <w:color w:val="000000" w:themeColor="text1"/>
        </w:rPr>
      </w:pPr>
      <w:r w:rsidRPr="00867700">
        <w:rPr>
          <w:rFonts w:ascii="Arial Narrow" w:hAnsi="Arial Narrow"/>
          <w:b/>
          <w:bCs/>
          <w:color w:val="000000" w:themeColor="text1"/>
        </w:rPr>
        <w:t xml:space="preserve"> HASIL</w:t>
      </w:r>
    </w:p>
    <w:p w14:paraId="0C36F612" w14:textId="0BF18066" w:rsidR="00A30056" w:rsidRPr="00867700" w:rsidRDefault="00A30056" w:rsidP="00EB57AB">
      <w:pPr>
        <w:tabs>
          <w:tab w:val="left" w:pos="3430"/>
          <w:tab w:val="center" w:pos="3969"/>
        </w:tabs>
        <w:adjustRightInd w:val="0"/>
        <w:snapToGrid w:val="0"/>
        <w:spacing w:after="0" w:line="240" w:lineRule="auto"/>
        <w:jc w:val="both"/>
        <w:rPr>
          <w:rFonts w:ascii="Arial Narrow" w:hAnsi="Arial Narrow"/>
          <w:color w:val="000000" w:themeColor="text1"/>
        </w:rPr>
      </w:pPr>
      <w:r w:rsidRPr="00867700">
        <w:rPr>
          <w:rFonts w:ascii="Arial Narrow" w:hAnsi="Arial Narrow"/>
          <w:color w:val="000000" w:themeColor="text1"/>
          <w:lang w:val="id-ID"/>
        </w:rPr>
        <w:t xml:space="preserve">Tabel </w:t>
      </w:r>
      <w:r w:rsidRPr="00867700">
        <w:rPr>
          <w:rFonts w:ascii="Arial Narrow" w:hAnsi="Arial Narrow"/>
          <w:color w:val="000000" w:themeColor="text1"/>
        </w:rPr>
        <w:t xml:space="preserve">1. Distribusi frekuensi </w:t>
      </w:r>
      <w:r w:rsidRPr="00867700">
        <w:rPr>
          <w:rFonts w:ascii="Arial Narrow" w:hAnsi="Arial Narrow"/>
          <w:color w:val="000000" w:themeColor="text1"/>
          <w:lang w:val="id-ID"/>
        </w:rPr>
        <w:t>responden berdasarkan U</w:t>
      </w:r>
      <w:r w:rsidRPr="00867700">
        <w:rPr>
          <w:rFonts w:ascii="Arial Narrow" w:hAnsi="Arial Narrow"/>
          <w:color w:val="000000" w:themeColor="text1"/>
        </w:rPr>
        <w:t>mur</w:t>
      </w:r>
      <w:r w:rsidRPr="00867700">
        <w:rPr>
          <w:rFonts w:ascii="Arial Narrow" w:hAnsi="Arial Narrow"/>
          <w:color w:val="000000" w:themeColor="text1"/>
          <w:lang w:val="id-ID"/>
        </w:rPr>
        <w:t xml:space="preserve"> Perawat IGD di RSUD Sanjiwani Tahun 20</w:t>
      </w:r>
      <w:r w:rsidRPr="00867700">
        <w:rPr>
          <w:rFonts w:ascii="Arial Narrow" w:hAnsi="Arial Narrow"/>
          <w:color w:val="000000" w:themeColor="text1"/>
        </w:rPr>
        <w:t>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288"/>
        <w:gridCol w:w="1384"/>
      </w:tblGrid>
      <w:tr w:rsidR="00867700" w:rsidRPr="00867700" w14:paraId="4B4E4843" w14:textId="77777777" w:rsidTr="00EB57AB">
        <w:trPr>
          <w:trHeight w:val="346"/>
        </w:trPr>
        <w:tc>
          <w:tcPr>
            <w:tcW w:w="2405" w:type="dxa"/>
            <w:shd w:val="clear" w:color="auto" w:fill="auto"/>
          </w:tcPr>
          <w:p w14:paraId="6E26F845" w14:textId="77777777" w:rsidR="00A30056" w:rsidRPr="00867700" w:rsidRDefault="00A30056" w:rsidP="00EB57AB">
            <w:pPr>
              <w:adjustRightInd w:val="0"/>
              <w:snapToGrid w:val="0"/>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br w:type="page"/>
              <w:t>Umur</w:t>
            </w:r>
          </w:p>
        </w:tc>
        <w:tc>
          <w:tcPr>
            <w:tcW w:w="2406" w:type="dxa"/>
            <w:shd w:val="clear" w:color="auto" w:fill="auto"/>
          </w:tcPr>
          <w:p w14:paraId="680F5438" w14:textId="77777777" w:rsidR="00A30056" w:rsidRPr="00867700" w:rsidRDefault="00A30056" w:rsidP="00EB57AB">
            <w:pPr>
              <w:adjustRightInd w:val="0"/>
              <w:snapToGrid w:val="0"/>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Frekuensi</w:t>
            </w:r>
          </w:p>
        </w:tc>
        <w:tc>
          <w:tcPr>
            <w:tcW w:w="2407" w:type="dxa"/>
            <w:shd w:val="clear" w:color="auto" w:fill="auto"/>
          </w:tcPr>
          <w:p w14:paraId="2F1ECA93" w14:textId="77777777" w:rsidR="00A30056" w:rsidRPr="00867700" w:rsidRDefault="00A30056" w:rsidP="00EB57AB">
            <w:pPr>
              <w:adjustRightInd w:val="0"/>
              <w:snapToGrid w:val="0"/>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Presentase (%)</w:t>
            </w:r>
          </w:p>
        </w:tc>
      </w:tr>
      <w:tr w:rsidR="00867700" w:rsidRPr="00867700" w14:paraId="2B1F841D" w14:textId="77777777" w:rsidTr="00EB57AB">
        <w:trPr>
          <w:trHeight w:val="346"/>
        </w:trPr>
        <w:tc>
          <w:tcPr>
            <w:tcW w:w="2405" w:type="dxa"/>
            <w:shd w:val="clear" w:color="auto" w:fill="auto"/>
          </w:tcPr>
          <w:p w14:paraId="15370A89" w14:textId="35084B5F"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lang w:val="id-ID"/>
              </w:rPr>
              <w:t>2</w:t>
            </w:r>
            <w:r w:rsidRPr="00867700">
              <w:rPr>
                <w:rFonts w:ascii="Arial Narrow" w:hAnsi="Arial Narrow"/>
                <w:color w:val="000000" w:themeColor="text1"/>
              </w:rPr>
              <w:t xml:space="preserve">0 </w:t>
            </w:r>
            <w:r w:rsidR="00EB57AB" w:rsidRPr="00867700">
              <w:rPr>
                <w:rFonts w:ascii="Arial Narrow" w:hAnsi="Arial Narrow"/>
                <w:color w:val="000000" w:themeColor="text1"/>
                <w:lang w:val="id-ID"/>
              </w:rPr>
              <w:t>–</w:t>
            </w:r>
            <w:r w:rsidRPr="00867700">
              <w:rPr>
                <w:rFonts w:ascii="Arial Narrow" w:hAnsi="Arial Narrow"/>
                <w:color w:val="000000" w:themeColor="text1"/>
                <w:lang w:val="id-ID"/>
              </w:rPr>
              <w:t xml:space="preserve"> </w:t>
            </w:r>
            <w:r w:rsidRPr="00867700">
              <w:rPr>
                <w:rFonts w:ascii="Arial Narrow" w:hAnsi="Arial Narrow"/>
                <w:color w:val="000000" w:themeColor="text1"/>
              </w:rPr>
              <w:t>40</w:t>
            </w:r>
            <w:r w:rsidR="00EB57AB" w:rsidRPr="00867700">
              <w:rPr>
                <w:rFonts w:ascii="Arial Narrow" w:hAnsi="Arial Narrow"/>
                <w:color w:val="000000" w:themeColor="text1"/>
              </w:rPr>
              <w:t xml:space="preserve"> tahun</w:t>
            </w:r>
          </w:p>
        </w:tc>
        <w:tc>
          <w:tcPr>
            <w:tcW w:w="2406" w:type="dxa"/>
            <w:shd w:val="clear" w:color="auto" w:fill="auto"/>
          </w:tcPr>
          <w:p w14:paraId="7B9BD53A" w14:textId="77777777"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24</w:t>
            </w:r>
          </w:p>
        </w:tc>
        <w:tc>
          <w:tcPr>
            <w:tcW w:w="2407" w:type="dxa"/>
            <w:shd w:val="clear" w:color="auto" w:fill="auto"/>
          </w:tcPr>
          <w:p w14:paraId="244FF966" w14:textId="77777777"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80</w:t>
            </w:r>
          </w:p>
        </w:tc>
      </w:tr>
      <w:tr w:rsidR="00867700" w:rsidRPr="00867700" w14:paraId="1C813A1D" w14:textId="77777777" w:rsidTr="00EB57AB">
        <w:trPr>
          <w:trHeight w:val="346"/>
        </w:trPr>
        <w:tc>
          <w:tcPr>
            <w:tcW w:w="2405" w:type="dxa"/>
            <w:shd w:val="clear" w:color="auto" w:fill="auto"/>
          </w:tcPr>
          <w:p w14:paraId="731C2001" w14:textId="4BD1F1F1"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 xml:space="preserve">41 </w:t>
            </w:r>
            <w:r w:rsidR="00EB57AB" w:rsidRPr="00867700">
              <w:rPr>
                <w:rFonts w:ascii="Arial Narrow" w:hAnsi="Arial Narrow"/>
                <w:color w:val="000000" w:themeColor="text1"/>
              </w:rPr>
              <w:t>–</w:t>
            </w:r>
            <w:r w:rsidRPr="00867700">
              <w:rPr>
                <w:rFonts w:ascii="Arial Narrow" w:hAnsi="Arial Narrow"/>
                <w:color w:val="000000" w:themeColor="text1"/>
              </w:rPr>
              <w:t xml:space="preserve"> 60</w:t>
            </w:r>
            <w:r w:rsidR="00EB57AB" w:rsidRPr="00867700">
              <w:rPr>
                <w:rFonts w:ascii="Arial Narrow" w:hAnsi="Arial Narrow"/>
                <w:color w:val="000000" w:themeColor="text1"/>
              </w:rPr>
              <w:t xml:space="preserve"> tahun</w:t>
            </w:r>
          </w:p>
        </w:tc>
        <w:tc>
          <w:tcPr>
            <w:tcW w:w="2406" w:type="dxa"/>
            <w:shd w:val="clear" w:color="auto" w:fill="auto"/>
          </w:tcPr>
          <w:p w14:paraId="1904AD8B" w14:textId="77777777"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6</w:t>
            </w:r>
          </w:p>
        </w:tc>
        <w:tc>
          <w:tcPr>
            <w:tcW w:w="2407" w:type="dxa"/>
            <w:shd w:val="clear" w:color="auto" w:fill="auto"/>
          </w:tcPr>
          <w:p w14:paraId="6382659E" w14:textId="77777777"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20</w:t>
            </w:r>
          </w:p>
        </w:tc>
      </w:tr>
      <w:tr w:rsidR="00867700" w:rsidRPr="00867700" w14:paraId="6748CBB9" w14:textId="77777777" w:rsidTr="00EB57AB">
        <w:trPr>
          <w:trHeight w:val="346"/>
        </w:trPr>
        <w:tc>
          <w:tcPr>
            <w:tcW w:w="2405" w:type="dxa"/>
            <w:shd w:val="clear" w:color="auto" w:fill="auto"/>
          </w:tcPr>
          <w:p w14:paraId="249F2A9A" w14:textId="77777777" w:rsidR="00A30056" w:rsidRPr="00867700" w:rsidRDefault="00A30056" w:rsidP="00EB57AB">
            <w:pPr>
              <w:adjustRightInd w:val="0"/>
              <w:snapToGrid w:val="0"/>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Total</w:t>
            </w:r>
          </w:p>
        </w:tc>
        <w:tc>
          <w:tcPr>
            <w:tcW w:w="2406" w:type="dxa"/>
            <w:shd w:val="clear" w:color="auto" w:fill="auto"/>
          </w:tcPr>
          <w:p w14:paraId="0932150A" w14:textId="77777777" w:rsidR="00A30056" w:rsidRPr="00867700" w:rsidRDefault="00A30056" w:rsidP="00EB57AB">
            <w:pPr>
              <w:adjustRightInd w:val="0"/>
              <w:snapToGrid w:val="0"/>
              <w:spacing w:after="0" w:line="240" w:lineRule="auto"/>
              <w:jc w:val="center"/>
              <w:rPr>
                <w:rFonts w:ascii="Arial Narrow" w:hAnsi="Arial Narrow"/>
                <w:color w:val="000000" w:themeColor="text1"/>
              </w:rPr>
            </w:pPr>
            <w:r w:rsidRPr="00867700">
              <w:rPr>
                <w:rFonts w:ascii="Arial Narrow" w:hAnsi="Arial Narrow"/>
                <w:color w:val="000000" w:themeColor="text1"/>
              </w:rPr>
              <w:t>30</w:t>
            </w:r>
          </w:p>
        </w:tc>
        <w:tc>
          <w:tcPr>
            <w:tcW w:w="2407" w:type="dxa"/>
            <w:shd w:val="clear" w:color="auto" w:fill="auto"/>
          </w:tcPr>
          <w:p w14:paraId="615DD1DC" w14:textId="77777777" w:rsidR="00A30056" w:rsidRPr="00867700" w:rsidRDefault="00A30056" w:rsidP="00EB57AB">
            <w:pPr>
              <w:adjustRightInd w:val="0"/>
              <w:snapToGrid w:val="0"/>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100</w:t>
            </w:r>
          </w:p>
        </w:tc>
      </w:tr>
    </w:tbl>
    <w:p w14:paraId="1957FF37" w14:textId="77777777" w:rsidR="00EB57AB" w:rsidRPr="00867700" w:rsidRDefault="00EB57AB" w:rsidP="00A30056">
      <w:pPr>
        <w:spacing w:after="0" w:line="240" w:lineRule="auto"/>
        <w:jc w:val="both"/>
        <w:rPr>
          <w:rFonts w:ascii="Arial Narrow" w:hAnsi="Arial Narrow"/>
          <w:color w:val="000000" w:themeColor="text1"/>
        </w:rPr>
      </w:pPr>
    </w:p>
    <w:p w14:paraId="4ADADA10" w14:textId="266A86E0" w:rsidR="00A30056" w:rsidRPr="00867700" w:rsidRDefault="00A30056" w:rsidP="00EB57AB">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Berdasarkan data yang diperoleh hasil penelitian tabel.1 distribusi frekuensi</w:t>
      </w:r>
      <w:r w:rsidR="00535A55">
        <w:rPr>
          <w:rFonts w:ascii="Arial Narrow" w:hAnsi="Arial Narrow"/>
          <w:color w:val="000000" w:themeColor="text1"/>
        </w:rPr>
        <w:t xml:space="preserve"> responden berdasarkan umur </w:t>
      </w:r>
      <w:r w:rsidRPr="00867700">
        <w:rPr>
          <w:rFonts w:ascii="Arial Narrow" w:hAnsi="Arial Narrow"/>
          <w:color w:val="000000" w:themeColor="text1"/>
        </w:rPr>
        <w:t xml:space="preserve"> Perawat IGD yang bekerja di RSUD Sanjiwani Gianyar. Sebagian besar responden berumur 20 - 40 tahun yaitu 24 responden (80 %).</w:t>
      </w:r>
    </w:p>
    <w:p w14:paraId="1EB82367" w14:textId="77777777" w:rsidR="00EB57AB" w:rsidRPr="00867700" w:rsidRDefault="00EB57AB" w:rsidP="00EB57AB">
      <w:pPr>
        <w:tabs>
          <w:tab w:val="left" w:pos="3430"/>
          <w:tab w:val="center" w:pos="3969"/>
        </w:tabs>
        <w:adjustRightInd w:val="0"/>
        <w:snapToGrid w:val="0"/>
        <w:spacing w:after="0" w:line="240" w:lineRule="auto"/>
        <w:jc w:val="both"/>
        <w:rPr>
          <w:rFonts w:ascii="Arial Narrow" w:hAnsi="Arial Narrow"/>
          <w:color w:val="000000" w:themeColor="text1"/>
          <w:lang w:val="id-ID"/>
        </w:rPr>
      </w:pPr>
    </w:p>
    <w:p w14:paraId="66871C25" w14:textId="7E2DC335" w:rsidR="00EB57AB" w:rsidRDefault="00EB57AB" w:rsidP="00EB57AB">
      <w:pPr>
        <w:tabs>
          <w:tab w:val="left" w:pos="3430"/>
          <w:tab w:val="center" w:pos="3969"/>
        </w:tabs>
        <w:adjustRightInd w:val="0"/>
        <w:snapToGrid w:val="0"/>
        <w:spacing w:after="0" w:line="240" w:lineRule="auto"/>
        <w:jc w:val="both"/>
        <w:rPr>
          <w:rFonts w:ascii="Arial Narrow" w:hAnsi="Arial Narrow"/>
          <w:color w:val="000000" w:themeColor="text1"/>
        </w:rPr>
      </w:pPr>
      <w:r w:rsidRPr="00867700">
        <w:rPr>
          <w:rFonts w:ascii="Arial Narrow" w:hAnsi="Arial Narrow"/>
          <w:color w:val="000000" w:themeColor="text1"/>
          <w:lang w:val="id-ID"/>
        </w:rPr>
        <w:t xml:space="preserve">Tabel </w:t>
      </w:r>
      <w:r w:rsidRPr="00867700">
        <w:rPr>
          <w:rFonts w:ascii="Arial Narrow" w:hAnsi="Arial Narrow"/>
          <w:color w:val="000000" w:themeColor="text1"/>
        </w:rPr>
        <w:t>2 Distribusi frekue</w:t>
      </w:r>
      <w:r w:rsidR="00535A55">
        <w:rPr>
          <w:rFonts w:ascii="Arial Narrow" w:hAnsi="Arial Narrow"/>
          <w:color w:val="000000" w:themeColor="text1"/>
        </w:rPr>
        <w:t>nsi Responden Berdasarkan Lama K</w:t>
      </w:r>
      <w:r w:rsidRPr="00867700">
        <w:rPr>
          <w:rFonts w:ascii="Arial Narrow" w:hAnsi="Arial Narrow"/>
          <w:color w:val="000000" w:themeColor="text1"/>
        </w:rPr>
        <w:t>erja Perawat IGD di RSUD</w:t>
      </w:r>
      <w:r w:rsidRPr="00867700">
        <w:rPr>
          <w:rFonts w:ascii="Arial Narrow" w:hAnsi="Arial Narrow"/>
          <w:color w:val="000000" w:themeColor="text1"/>
          <w:lang w:val="id-ID"/>
        </w:rPr>
        <w:t xml:space="preserve"> Sanjiwani Tahun 20</w:t>
      </w:r>
      <w:r w:rsidRPr="00867700">
        <w:rPr>
          <w:rFonts w:ascii="Arial Narrow" w:hAnsi="Arial Narrow"/>
          <w:color w:val="000000" w:themeColor="text1"/>
        </w:rPr>
        <w:t>20</w:t>
      </w:r>
    </w:p>
    <w:p w14:paraId="19927D0D" w14:textId="3F0336B2" w:rsidR="00867700" w:rsidRDefault="00867700" w:rsidP="00EB57AB">
      <w:pPr>
        <w:tabs>
          <w:tab w:val="left" w:pos="3430"/>
          <w:tab w:val="center" w:pos="3969"/>
        </w:tabs>
        <w:adjustRightInd w:val="0"/>
        <w:snapToGrid w:val="0"/>
        <w:spacing w:after="0" w:line="240" w:lineRule="auto"/>
        <w:jc w:val="both"/>
        <w:rPr>
          <w:rFonts w:ascii="Arial Narrow" w:hAnsi="Arial Narrow"/>
          <w:color w:val="000000" w:themeColor="text1"/>
        </w:rPr>
      </w:pPr>
    </w:p>
    <w:p w14:paraId="79562001" w14:textId="77777777" w:rsidR="00E07171" w:rsidRPr="00867700" w:rsidRDefault="00E07171" w:rsidP="00EB57AB">
      <w:pPr>
        <w:tabs>
          <w:tab w:val="left" w:pos="3430"/>
          <w:tab w:val="center" w:pos="3969"/>
        </w:tabs>
        <w:adjustRightInd w:val="0"/>
        <w:snapToGrid w:val="0"/>
        <w:spacing w:after="0" w:line="240" w:lineRule="auto"/>
        <w:jc w:val="both"/>
        <w:rPr>
          <w:rFonts w:ascii="Arial Narrow" w:hAnsi="Arial Narrow"/>
          <w:color w:val="000000" w:themeColor="text1"/>
        </w:rPr>
      </w:pPr>
    </w:p>
    <w:tbl>
      <w:tblPr>
        <w:tblW w:w="34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21"/>
        <w:gridCol w:w="1418"/>
      </w:tblGrid>
      <w:tr w:rsidR="00867700" w:rsidRPr="00F45ACA" w14:paraId="2388BA6B" w14:textId="77777777" w:rsidTr="00F45ACA">
        <w:trPr>
          <w:trHeight w:val="399"/>
        </w:trPr>
        <w:tc>
          <w:tcPr>
            <w:tcW w:w="964" w:type="dxa"/>
            <w:shd w:val="clear" w:color="auto" w:fill="auto"/>
          </w:tcPr>
          <w:p w14:paraId="50F25867" w14:textId="55AE8180" w:rsidR="00EB57AB" w:rsidRPr="00867700" w:rsidRDefault="00EB57AB" w:rsidP="00F45ACA">
            <w:pPr>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Lama Kerja</w:t>
            </w:r>
          </w:p>
        </w:tc>
        <w:tc>
          <w:tcPr>
            <w:tcW w:w="1021" w:type="dxa"/>
            <w:shd w:val="clear" w:color="auto" w:fill="auto"/>
          </w:tcPr>
          <w:p w14:paraId="7C364E84" w14:textId="77777777" w:rsidR="00EB57AB" w:rsidRPr="00867700" w:rsidRDefault="00EB57AB" w:rsidP="00F45ACA">
            <w:pPr>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Frekuensi</w:t>
            </w:r>
          </w:p>
        </w:tc>
        <w:tc>
          <w:tcPr>
            <w:tcW w:w="1418" w:type="dxa"/>
            <w:shd w:val="clear" w:color="auto" w:fill="auto"/>
          </w:tcPr>
          <w:p w14:paraId="4A6F1BC2" w14:textId="77777777" w:rsidR="00EB57AB" w:rsidRPr="00867700" w:rsidRDefault="00EB57AB" w:rsidP="00F45ACA">
            <w:pPr>
              <w:spacing w:after="0" w:line="240" w:lineRule="auto"/>
              <w:ind w:firstLine="28"/>
              <w:jc w:val="center"/>
              <w:rPr>
                <w:rFonts w:ascii="Arial Narrow" w:hAnsi="Arial Narrow"/>
                <w:color w:val="000000" w:themeColor="text1"/>
                <w:lang w:val="id-ID"/>
              </w:rPr>
            </w:pPr>
            <w:r w:rsidRPr="00867700">
              <w:rPr>
                <w:rFonts w:ascii="Arial Narrow" w:hAnsi="Arial Narrow"/>
                <w:color w:val="000000" w:themeColor="text1"/>
                <w:lang w:val="id-ID"/>
              </w:rPr>
              <w:t>Presentase (%)</w:t>
            </w:r>
          </w:p>
        </w:tc>
      </w:tr>
      <w:tr w:rsidR="00867700" w:rsidRPr="00867700" w14:paraId="0168BA67" w14:textId="77777777" w:rsidTr="00F45ACA">
        <w:trPr>
          <w:trHeight w:val="399"/>
        </w:trPr>
        <w:tc>
          <w:tcPr>
            <w:tcW w:w="964" w:type="dxa"/>
            <w:shd w:val="clear" w:color="auto" w:fill="auto"/>
          </w:tcPr>
          <w:p w14:paraId="4F6465A6"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Kurang dari setahun</w:t>
            </w:r>
          </w:p>
        </w:tc>
        <w:tc>
          <w:tcPr>
            <w:tcW w:w="1021" w:type="dxa"/>
            <w:shd w:val="clear" w:color="auto" w:fill="auto"/>
          </w:tcPr>
          <w:p w14:paraId="599C75C8"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4</w:t>
            </w:r>
          </w:p>
        </w:tc>
        <w:tc>
          <w:tcPr>
            <w:tcW w:w="1418" w:type="dxa"/>
            <w:shd w:val="clear" w:color="auto" w:fill="auto"/>
          </w:tcPr>
          <w:p w14:paraId="625F69BF" w14:textId="77777777" w:rsidR="00EB57AB" w:rsidRPr="00867700" w:rsidRDefault="00EB57AB" w:rsidP="00F45ACA">
            <w:pPr>
              <w:spacing w:after="0" w:line="240" w:lineRule="auto"/>
              <w:ind w:firstLine="28"/>
              <w:jc w:val="center"/>
              <w:rPr>
                <w:rFonts w:ascii="Arial Narrow" w:hAnsi="Arial Narrow"/>
                <w:color w:val="000000" w:themeColor="text1"/>
              </w:rPr>
            </w:pPr>
            <w:r w:rsidRPr="00867700">
              <w:rPr>
                <w:rFonts w:ascii="Arial Narrow" w:hAnsi="Arial Narrow"/>
                <w:color w:val="000000" w:themeColor="text1"/>
              </w:rPr>
              <w:t>13,4</w:t>
            </w:r>
          </w:p>
        </w:tc>
      </w:tr>
      <w:tr w:rsidR="00867700" w:rsidRPr="00867700" w14:paraId="709C60E6" w14:textId="77777777" w:rsidTr="00F45ACA">
        <w:trPr>
          <w:trHeight w:val="399"/>
        </w:trPr>
        <w:tc>
          <w:tcPr>
            <w:tcW w:w="964" w:type="dxa"/>
            <w:shd w:val="clear" w:color="auto" w:fill="auto"/>
          </w:tcPr>
          <w:p w14:paraId="29C3B81E" w14:textId="5B1FA221"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lang w:val="id-ID"/>
              </w:rPr>
              <w:t>1</w:t>
            </w:r>
            <w:r w:rsidRPr="00867700">
              <w:rPr>
                <w:rFonts w:ascii="Arial Narrow" w:hAnsi="Arial Narrow"/>
                <w:color w:val="000000" w:themeColor="text1"/>
              </w:rPr>
              <w:t xml:space="preserve"> </w:t>
            </w:r>
            <w:r w:rsidRPr="00867700">
              <w:rPr>
                <w:rFonts w:ascii="Arial Narrow" w:hAnsi="Arial Narrow"/>
                <w:color w:val="000000" w:themeColor="text1"/>
                <w:lang w:val="id-ID"/>
              </w:rPr>
              <w:t>–</w:t>
            </w:r>
            <w:r w:rsidRPr="00867700">
              <w:rPr>
                <w:rFonts w:ascii="Arial Narrow" w:hAnsi="Arial Narrow"/>
                <w:color w:val="000000" w:themeColor="text1"/>
              </w:rPr>
              <w:t xml:space="preserve"> 5</w:t>
            </w:r>
          </w:p>
        </w:tc>
        <w:tc>
          <w:tcPr>
            <w:tcW w:w="1021" w:type="dxa"/>
            <w:shd w:val="clear" w:color="auto" w:fill="auto"/>
          </w:tcPr>
          <w:p w14:paraId="547B214D"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9</w:t>
            </w:r>
          </w:p>
        </w:tc>
        <w:tc>
          <w:tcPr>
            <w:tcW w:w="1418" w:type="dxa"/>
            <w:shd w:val="clear" w:color="auto" w:fill="auto"/>
          </w:tcPr>
          <w:p w14:paraId="12B97A7A" w14:textId="77777777" w:rsidR="00EB57AB" w:rsidRPr="00867700" w:rsidRDefault="00EB57AB" w:rsidP="00F45ACA">
            <w:pPr>
              <w:spacing w:after="0" w:line="240" w:lineRule="auto"/>
              <w:ind w:firstLine="28"/>
              <w:jc w:val="center"/>
              <w:rPr>
                <w:rFonts w:ascii="Arial Narrow" w:hAnsi="Arial Narrow"/>
                <w:color w:val="000000" w:themeColor="text1"/>
              </w:rPr>
            </w:pPr>
            <w:r w:rsidRPr="00867700">
              <w:rPr>
                <w:rFonts w:ascii="Arial Narrow" w:hAnsi="Arial Narrow"/>
                <w:color w:val="000000" w:themeColor="text1"/>
              </w:rPr>
              <w:t>30</w:t>
            </w:r>
          </w:p>
        </w:tc>
      </w:tr>
      <w:tr w:rsidR="00867700" w:rsidRPr="00867700" w14:paraId="3B39D73B" w14:textId="77777777" w:rsidTr="00F45ACA">
        <w:trPr>
          <w:trHeight w:val="399"/>
        </w:trPr>
        <w:tc>
          <w:tcPr>
            <w:tcW w:w="964" w:type="dxa"/>
            <w:shd w:val="clear" w:color="auto" w:fill="auto"/>
          </w:tcPr>
          <w:p w14:paraId="3A3E5BCE" w14:textId="5846F26C"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 xml:space="preserve">5 </w:t>
            </w:r>
            <w:r w:rsidRPr="00867700">
              <w:rPr>
                <w:rFonts w:ascii="Arial Narrow" w:hAnsi="Arial Narrow"/>
                <w:color w:val="000000" w:themeColor="text1"/>
                <w:lang w:val="id-ID"/>
              </w:rPr>
              <w:t xml:space="preserve">– </w:t>
            </w:r>
            <w:r w:rsidRPr="00867700">
              <w:rPr>
                <w:rFonts w:ascii="Arial Narrow" w:hAnsi="Arial Narrow"/>
                <w:color w:val="000000" w:themeColor="text1"/>
              </w:rPr>
              <w:t>10</w:t>
            </w:r>
          </w:p>
        </w:tc>
        <w:tc>
          <w:tcPr>
            <w:tcW w:w="1021" w:type="dxa"/>
            <w:shd w:val="clear" w:color="auto" w:fill="auto"/>
          </w:tcPr>
          <w:p w14:paraId="0554B83E"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6</w:t>
            </w:r>
          </w:p>
        </w:tc>
        <w:tc>
          <w:tcPr>
            <w:tcW w:w="1418" w:type="dxa"/>
            <w:shd w:val="clear" w:color="auto" w:fill="auto"/>
          </w:tcPr>
          <w:p w14:paraId="1E2CE42A" w14:textId="77777777" w:rsidR="00EB57AB" w:rsidRPr="00867700" w:rsidRDefault="00EB57AB" w:rsidP="00F45ACA">
            <w:pPr>
              <w:spacing w:after="0" w:line="240" w:lineRule="auto"/>
              <w:ind w:firstLine="28"/>
              <w:jc w:val="center"/>
              <w:rPr>
                <w:rFonts w:ascii="Arial Narrow" w:hAnsi="Arial Narrow"/>
                <w:color w:val="000000" w:themeColor="text1"/>
              </w:rPr>
            </w:pPr>
            <w:r w:rsidRPr="00867700">
              <w:rPr>
                <w:rFonts w:ascii="Arial Narrow" w:hAnsi="Arial Narrow"/>
                <w:color w:val="000000" w:themeColor="text1"/>
              </w:rPr>
              <w:t>20</w:t>
            </w:r>
          </w:p>
        </w:tc>
      </w:tr>
      <w:tr w:rsidR="00867700" w:rsidRPr="00867700" w14:paraId="21857853" w14:textId="77777777" w:rsidTr="00F45ACA">
        <w:trPr>
          <w:trHeight w:val="399"/>
        </w:trPr>
        <w:tc>
          <w:tcPr>
            <w:tcW w:w="964" w:type="dxa"/>
            <w:shd w:val="clear" w:color="auto" w:fill="auto"/>
          </w:tcPr>
          <w:p w14:paraId="3502C036"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10 – 15</w:t>
            </w:r>
          </w:p>
        </w:tc>
        <w:tc>
          <w:tcPr>
            <w:tcW w:w="1021" w:type="dxa"/>
            <w:shd w:val="clear" w:color="auto" w:fill="auto"/>
          </w:tcPr>
          <w:p w14:paraId="45949FEC"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4</w:t>
            </w:r>
          </w:p>
        </w:tc>
        <w:tc>
          <w:tcPr>
            <w:tcW w:w="1418" w:type="dxa"/>
            <w:shd w:val="clear" w:color="auto" w:fill="auto"/>
          </w:tcPr>
          <w:p w14:paraId="71C8056F" w14:textId="77777777" w:rsidR="00EB57AB" w:rsidRPr="00867700" w:rsidRDefault="00EB57AB" w:rsidP="00F45ACA">
            <w:pPr>
              <w:spacing w:after="0" w:line="240" w:lineRule="auto"/>
              <w:ind w:firstLine="28"/>
              <w:jc w:val="center"/>
              <w:rPr>
                <w:rFonts w:ascii="Arial Narrow" w:hAnsi="Arial Narrow"/>
                <w:color w:val="000000" w:themeColor="text1"/>
              </w:rPr>
            </w:pPr>
            <w:r w:rsidRPr="00867700">
              <w:rPr>
                <w:rFonts w:ascii="Arial Narrow" w:hAnsi="Arial Narrow"/>
                <w:color w:val="000000" w:themeColor="text1"/>
              </w:rPr>
              <w:t>13,3</w:t>
            </w:r>
          </w:p>
        </w:tc>
      </w:tr>
      <w:tr w:rsidR="00867700" w:rsidRPr="00867700" w14:paraId="37A518BB" w14:textId="77777777" w:rsidTr="00F45ACA">
        <w:trPr>
          <w:trHeight w:val="399"/>
        </w:trPr>
        <w:tc>
          <w:tcPr>
            <w:tcW w:w="964" w:type="dxa"/>
            <w:shd w:val="clear" w:color="auto" w:fill="auto"/>
          </w:tcPr>
          <w:p w14:paraId="1865CB84" w14:textId="22AAFAC5"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&gt; 15</w:t>
            </w:r>
          </w:p>
        </w:tc>
        <w:tc>
          <w:tcPr>
            <w:tcW w:w="1021" w:type="dxa"/>
            <w:shd w:val="clear" w:color="auto" w:fill="auto"/>
          </w:tcPr>
          <w:p w14:paraId="143D45BF"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7</w:t>
            </w:r>
          </w:p>
        </w:tc>
        <w:tc>
          <w:tcPr>
            <w:tcW w:w="1418" w:type="dxa"/>
            <w:shd w:val="clear" w:color="auto" w:fill="auto"/>
          </w:tcPr>
          <w:p w14:paraId="0DA96C1C" w14:textId="77777777" w:rsidR="00EB57AB" w:rsidRPr="00867700" w:rsidRDefault="00EB57AB" w:rsidP="00F45ACA">
            <w:pPr>
              <w:spacing w:after="0" w:line="240" w:lineRule="auto"/>
              <w:ind w:firstLine="28"/>
              <w:jc w:val="center"/>
              <w:rPr>
                <w:rFonts w:ascii="Arial Narrow" w:hAnsi="Arial Narrow"/>
                <w:color w:val="000000" w:themeColor="text1"/>
              </w:rPr>
            </w:pPr>
            <w:r w:rsidRPr="00867700">
              <w:rPr>
                <w:rFonts w:ascii="Arial Narrow" w:hAnsi="Arial Narrow"/>
                <w:color w:val="000000" w:themeColor="text1"/>
              </w:rPr>
              <w:t>23,3</w:t>
            </w:r>
          </w:p>
        </w:tc>
      </w:tr>
      <w:tr w:rsidR="00867700" w:rsidRPr="00867700" w14:paraId="01AA7451" w14:textId="77777777" w:rsidTr="00F45ACA">
        <w:trPr>
          <w:trHeight w:val="399"/>
        </w:trPr>
        <w:tc>
          <w:tcPr>
            <w:tcW w:w="964" w:type="dxa"/>
            <w:shd w:val="clear" w:color="auto" w:fill="auto"/>
          </w:tcPr>
          <w:p w14:paraId="53B29E5E" w14:textId="1463274B" w:rsidR="00EB57AB" w:rsidRPr="00867700" w:rsidRDefault="00EB57AB" w:rsidP="00F45ACA">
            <w:pPr>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Total</w:t>
            </w:r>
          </w:p>
        </w:tc>
        <w:tc>
          <w:tcPr>
            <w:tcW w:w="1021" w:type="dxa"/>
            <w:shd w:val="clear" w:color="auto" w:fill="auto"/>
          </w:tcPr>
          <w:p w14:paraId="06724D3A"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30</w:t>
            </w:r>
          </w:p>
        </w:tc>
        <w:tc>
          <w:tcPr>
            <w:tcW w:w="1418" w:type="dxa"/>
            <w:shd w:val="clear" w:color="auto" w:fill="auto"/>
          </w:tcPr>
          <w:p w14:paraId="6A094BB6" w14:textId="77777777" w:rsidR="00EB57AB" w:rsidRPr="00867700" w:rsidRDefault="00EB57AB" w:rsidP="00F45ACA">
            <w:pPr>
              <w:spacing w:after="0" w:line="240" w:lineRule="auto"/>
              <w:ind w:firstLine="28"/>
              <w:jc w:val="center"/>
              <w:rPr>
                <w:rFonts w:ascii="Arial Narrow" w:hAnsi="Arial Narrow"/>
                <w:color w:val="000000" w:themeColor="text1"/>
                <w:lang w:val="id-ID"/>
              </w:rPr>
            </w:pPr>
            <w:r w:rsidRPr="00867700">
              <w:rPr>
                <w:rFonts w:ascii="Arial Narrow" w:hAnsi="Arial Narrow"/>
                <w:color w:val="000000" w:themeColor="text1"/>
                <w:lang w:val="id-ID"/>
              </w:rPr>
              <w:t>100</w:t>
            </w:r>
          </w:p>
        </w:tc>
      </w:tr>
    </w:tbl>
    <w:p w14:paraId="71819966" w14:textId="77777777" w:rsidR="00EB57AB" w:rsidRPr="00867700" w:rsidRDefault="00EB57AB" w:rsidP="00EB57AB">
      <w:pPr>
        <w:spacing w:after="0" w:line="240" w:lineRule="auto"/>
        <w:ind w:firstLine="720"/>
        <w:jc w:val="both"/>
        <w:rPr>
          <w:rFonts w:ascii="Arial Narrow" w:hAnsi="Arial Narrow"/>
          <w:color w:val="000000" w:themeColor="text1"/>
          <w:lang w:val="id-ID"/>
        </w:rPr>
      </w:pPr>
    </w:p>
    <w:p w14:paraId="52E2DF14" w14:textId="7E4594CB" w:rsidR="00EB57AB" w:rsidRPr="00867700" w:rsidRDefault="00EB57AB" w:rsidP="00EB57AB">
      <w:pPr>
        <w:spacing w:after="0" w:line="240" w:lineRule="auto"/>
        <w:ind w:firstLine="720"/>
        <w:jc w:val="both"/>
        <w:rPr>
          <w:rFonts w:ascii="Arial Narrow" w:hAnsi="Arial Narrow"/>
          <w:color w:val="000000" w:themeColor="text1"/>
          <w:lang w:val="id-ID"/>
        </w:rPr>
      </w:pPr>
      <w:r w:rsidRPr="00867700">
        <w:rPr>
          <w:rFonts w:ascii="Arial Narrow" w:hAnsi="Arial Narrow"/>
          <w:color w:val="000000" w:themeColor="text1"/>
          <w:lang w:val="id-ID"/>
        </w:rPr>
        <w:t>Berdasarkan dari tabel  2 dapat dilihat karakteristik responden berdasarkan lama kerja</w:t>
      </w:r>
      <w:r w:rsidRPr="00867700">
        <w:rPr>
          <w:rFonts w:ascii="Arial Narrow" w:hAnsi="Arial Narrow"/>
          <w:color w:val="000000" w:themeColor="text1"/>
        </w:rPr>
        <w:t>, dan semua responden adalah perawat yang bertugas di IGD.</w:t>
      </w:r>
      <w:r w:rsidRPr="00867700">
        <w:rPr>
          <w:rFonts w:ascii="Arial Narrow" w:hAnsi="Arial Narrow"/>
          <w:color w:val="000000" w:themeColor="text1"/>
          <w:lang w:val="id-ID"/>
        </w:rPr>
        <w:t xml:space="preserve"> Tabel tersebut menunjukkan bahwa pada responden dengan lama kerja terlama </w:t>
      </w:r>
      <w:r w:rsidRPr="00867700">
        <w:rPr>
          <w:rFonts w:ascii="Arial Narrow" w:hAnsi="Arial Narrow"/>
          <w:color w:val="000000" w:themeColor="text1"/>
        </w:rPr>
        <w:t>lebih dari 15</w:t>
      </w:r>
      <w:r w:rsidRPr="00867700">
        <w:rPr>
          <w:rFonts w:ascii="Arial Narrow" w:hAnsi="Arial Narrow"/>
          <w:color w:val="000000" w:themeColor="text1"/>
          <w:lang w:val="id-ID"/>
        </w:rPr>
        <w:t xml:space="preserve"> tahun sebanyak </w:t>
      </w:r>
      <w:r w:rsidRPr="00867700">
        <w:rPr>
          <w:rFonts w:ascii="Arial Narrow" w:hAnsi="Arial Narrow"/>
          <w:color w:val="000000" w:themeColor="text1"/>
        </w:rPr>
        <w:t>7</w:t>
      </w:r>
      <w:r w:rsidRPr="00867700">
        <w:rPr>
          <w:rFonts w:ascii="Arial Narrow" w:hAnsi="Arial Narrow"/>
          <w:color w:val="000000" w:themeColor="text1"/>
          <w:lang w:val="id-ID"/>
        </w:rPr>
        <w:t xml:space="preserve"> responden (</w:t>
      </w:r>
      <w:r w:rsidRPr="00867700">
        <w:rPr>
          <w:rFonts w:ascii="Arial Narrow" w:hAnsi="Arial Narrow"/>
          <w:color w:val="000000" w:themeColor="text1"/>
        </w:rPr>
        <w:t xml:space="preserve">23,3 </w:t>
      </w:r>
      <w:r w:rsidRPr="00867700">
        <w:rPr>
          <w:rFonts w:ascii="Arial Narrow" w:hAnsi="Arial Narrow"/>
          <w:color w:val="000000" w:themeColor="text1"/>
          <w:lang w:val="id-ID"/>
        </w:rPr>
        <w:t>%) dan paling sedikit setahun sebanyak 4 responden (</w:t>
      </w:r>
      <w:r w:rsidRPr="00867700">
        <w:rPr>
          <w:rFonts w:ascii="Arial Narrow" w:hAnsi="Arial Narrow"/>
          <w:color w:val="000000" w:themeColor="text1"/>
        </w:rPr>
        <w:t>1</w:t>
      </w:r>
      <w:r w:rsidRPr="00867700">
        <w:rPr>
          <w:rFonts w:ascii="Arial Narrow" w:hAnsi="Arial Narrow"/>
          <w:color w:val="000000" w:themeColor="text1"/>
          <w:lang w:val="id-ID"/>
        </w:rPr>
        <w:t>3,</w:t>
      </w:r>
      <w:r w:rsidRPr="00867700">
        <w:rPr>
          <w:rFonts w:ascii="Arial Narrow" w:hAnsi="Arial Narrow"/>
          <w:color w:val="000000" w:themeColor="text1"/>
        </w:rPr>
        <w:t xml:space="preserve">3 </w:t>
      </w:r>
      <w:r w:rsidRPr="00867700">
        <w:rPr>
          <w:rFonts w:ascii="Arial Narrow" w:hAnsi="Arial Narrow"/>
          <w:color w:val="000000" w:themeColor="text1"/>
          <w:lang w:val="id-ID"/>
        </w:rPr>
        <w:t>%).</w:t>
      </w:r>
    </w:p>
    <w:p w14:paraId="62B56C6E" w14:textId="77777777" w:rsidR="00EB57AB" w:rsidRPr="00867700" w:rsidRDefault="00EB57AB" w:rsidP="00EB57AB">
      <w:pPr>
        <w:tabs>
          <w:tab w:val="left" w:pos="3430"/>
          <w:tab w:val="center" w:pos="3969"/>
        </w:tabs>
        <w:adjustRightInd w:val="0"/>
        <w:snapToGrid w:val="0"/>
        <w:spacing w:after="0" w:line="240" w:lineRule="auto"/>
        <w:jc w:val="both"/>
        <w:rPr>
          <w:rFonts w:ascii="Arial Narrow" w:hAnsi="Arial Narrow"/>
          <w:color w:val="000000" w:themeColor="text1"/>
        </w:rPr>
      </w:pPr>
      <w:bookmarkStart w:id="0" w:name="_Hlk58596246"/>
    </w:p>
    <w:p w14:paraId="51A27F93" w14:textId="6A6A72A4" w:rsidR="00EB57AB" w:rsidRPr="00867700" w:rsidRDefault="00EB57AB" w:rsidP="00EB57AB">
      <w:pPr>
        <w:tabs>
          <w:tab w:val="left" w:pos="3430"/>
          <w:tab w:val="center" w:pos="3969"/>
        </w:tabs>
        <w:adjustRightInd w:val="0"/>
        <w:snapToGrid w:val="0"/>
        <w:spacing w:after="0" w:line="240" w:lineRule="auto"/>
        <w:jc w:val="both"/>
        <w:rPr>
          <w:rFonts w:ascii="Arial Narrow" w:hAnsi="Arial Narrow"/>
          <w:color w:val="000000" w:themeColor="text1"/>
        </w:rPr>
      </w:pPr>
      <w:r w:rsidRPr="00867700">
        <w:rPr>
          <w:rFonts w:ascii="Arial Narrow" w:hAnsi="Arial Narrow"/>
          <w:color w:val="000000" w:themeColor="text1"/>
        </w:rPr>
        <w:t xml:space="preserve">Tabel 3 </w:t>
      </w:r>
      <w:bookmarkEnd w:id="0"/>
      <w:r w:rsidR="00535A55">
        <w:rPr>
          <w:rFonts w:ascii="Arial Narrow" w:hAnsi="Arial Narrow"/>
          <w:color w:val="000000" w:themeColor="text1"/>
        </w:rPr>
        <w:t>D</w:t>
      </w:r>
      <w:r w:rsidRPr="00867700">
        <w:rPr>
          <w:rFonts w:ascii="Arial Narrow" w:hAnsi="Arial Narrow"/>
          <w:color w:val="000000" w:themeColor="text1"/>
        </w:rPr>
        <w:t xml:space="preserve">istribusi </w:t>
      </w:r>
      <w:r w:rsidR="00535A55">
        <w:rPr>
          <w:rFonts w:ascii="Arial Narrow" w:hAnsi="Arial Narrow"/>
          <w:color w:val="000000" w:themeColor="text1"/>
        </w:rPr>
        <w:t>F</w:t>
      </w:r>
      <w:r w:rsidRPr="00867700">
        <w:rPr>
          <w:rFonts w:ascii="Arial Narrow" w:hAnsi="Arial Narrow"/>
          <w:color w:val="000000" w:themeColor="text1"/>
        </w:rPr>
        <w:t>rekuensi Responden Berdasarkan Jenis Kelamin Perawat IGD di RSUD</w:t>
      </w:r>
      <w:r w:rsidRPr="00867700">
        <w:rPr>
          <w:rFonts w:ascii="Arial Narrow" w:hAnsi="Arial Narrow"/>
          <w:color w:val="000000" w:themeColor="text1"/>
          <w:lang w:val="id-ID"/>
        </w:rPr>
        <w:t xml:space="preserve"> Sanjiwani Tahun 20</w:t>
      </w:r>
      <w:r w:rsidRPr="00867700">
        <w:rPr>
          <w:rFonts w:ascii="Arial Narrow" w:hAnsi="Arial Narrow"/>
          <w:color w:val="000000" w:themeColor="text1"/>
        </w:rPr>
        <w:t>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151"/>
        <w:gridCol w:w="1259"/>
      </w:tblGrid>
      <w:tr w:rsidR="00867700" w:rsidRPr="00867700" w14:paraId="730B0854" w14:textId="77777777" w:rsidTr="00EB57AB">
        <w:trPr>
          <w:trHeight w:val="346"/>
        </w:trPr>
        <w:tc>
          <w:tcPr>
            <w:tcW w:w="2404" w:type="dxa"/>
            <w:shd w:val="clear" w:color="auto" w:fill="auto"/>
          </w:tcPr>
          <w:p w14:paraId="74C5B899"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Jenis kelamin</w:t>
            </w:r>
          </w:p>
        </w:tc>
        <w:tc>
          <w:tcPr>
            <w:tcW w:w="2401" w:type="dxa"/>
            <w:shd w:val="clear" w:color="auto" w:fill="auto"/>
          </w:tcPr>
          <w:p w14:paraId="6047C4A9" w14:textId="77777777" w:rsidR="00EB57AB" w:rsidRPr="00867700" w:rsidRDefault="00EB57AB" w:rsidP="00F45ACA">
            <w:pPr>
              <w:spacing w:after="0" w:line="240" w:lineRule="auto"/>
              <w:ind w:firstLine="23"/>
              <w:jc w:val="center"/>
              <w:rPr>
                <w:rFonts w:ascii="Arial Narrow" w:hAnsi="Arial Narrow"/>
                <w:color w:val="000000" w:themeColor="text1"/>
                <w:lang w:val="id-ID"/>
              </w:rPr>
            </w:pPr>
            <w:r w:rsidRPr="00867700">
              <w:rPr>
                <w:rFonts w:ascii="Arial Narrow" w:hAnsi="Arial Narrow"/>
                <w:color w:val="000000" w:themeColor="text1"/>
                <w:lang w:val="id-ID"/>
              </w:rPr>
              <w:t>Frekuensi</w:t>
            </w:r>
          </w:p>
        </w:tc>
        <w:tc>
          <w:tcPr>
            <w:tcW w:w="2403" w:type="dxa"/>
            <w:shd w:val="clear" w:color="auto" w:fill="auto"/>
          </w:tcPr>
          <w:p w14:paraId="3C5063A2" w14:textId="77777777" w:rsidR="00EB57AB" w:rsidRPr="00867700" w:rsidRDefault="00EB57AB" w:rsidP="00F45ACA">
            <w:pPr>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Presentase (%)</w:t>
            </w:r>
          </w:p>
        </w:tc>
      </w:tr>
      <w:tr w:rsidR="00867700" w:rsidRPr="00867700" w14:paraId="0904D074" w14:textId="77777777" w:rsidTr="00EB57AB">
        <w:trPr>
          <w:trHeight w:val="346"/>
        </w:trPr>
        <w:tc>
          <w:tcPr>
            <w:tcW w:w="2404" w:type="dxa"/>
            <w:shd w:val="clear" w:color="auto" w:fill="auto"/>
          </w:tcPr>
          <w:p w14:paraId="094B6D7D"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Laki-laki</w:t>
            </w:r>
          </w:p>
        </w:tc>
        <w:tc>
          <w:tcPr>
            <w:tcW w:w="2401" w:type="dxa"/>
            <w:shd w:val="clear" w:color="auto" w:fill="auto"/>
          </w:tcPr>
          <w:p w14:paraId="2DB40856" w14:textId="77777777" w:rsidR="00EB57AB" w:rsidRPr="00867700" w:rsidRDefault="00EB57AB" w:rsidP="00F45ACA">
            <w:pPr>
              <w:spacing w:after="0" w:line="240" w:lineRule="auto"/>
              <w:ind w:firstLine="23"/>
              <w:jc w:val="center"/>
              <w:rPr>
                <w:rFonts w:ascii="Arial Narrow" w:hAnsi="Arial Narrow"/>
                <w:color w:val="000000" w:themeColor="text1"/>
              </w:rPr>
            </w:pPr>
            <w:r w:rsidRPr="00867700">
              <w:rPr>
                <w:rFonts w:ascii="Arial Narrow" w:hAnsi="Arial Narrow"/>
                <w:color w:val="000000" w:themeColor="text1"/>
              </w:rPr>
              <w:t>5</w:t>
            </w:r>
          </w:p>
        </w:tc>
        <w:tc>
          <w:tcPr>
            <w:tcW w:w="2403" w:type="dxa"/>
            <w:shd w:val="clear" w:color="auto" w:fill="auto"/>
          </w:tcPr>
          <w:p w14:paraId="6EB0A05C"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16,7</w:t>
            </w:r>
          </w:p>
        </w:tc>
      </w:tr>
      <w:tr w:rsidR="00867700" w:rsidRPr="00867700" w14:paraId="4B880E8B" w14:textId="77777777" w:rsidTr="00EB57AB">
        <w:trPr>
          <w:trHeight w:val="346"/>
        </w:trPr>
        <w:tc>
          <w:tcPr>
            <w:tcW w:w="2404" w:type="dxa"/>
            <w:shd w:val="clear" w:color="auto" w:fill="auto"/>
          </w:tcPr>
          <w:p w14:paraId="18BD9C54"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Perempuan</w:t>
            </w:r>
          </w:p>
        </w:tc>
        <w:tc>
          <w:tcPr>
            <w:tcW w:w="2401" w:type="dxa"/>
            <w:shd w:val="clear" w:color="auto" w:fill="auto"/>
          </w:tcPr>
          <w:p w14:paraId="3D23001B" w14:textId="77777777" w:rsidR="00EB57AB" w:rsidRPr="00867700" w:rsidRDefault="00EB57AB" w:rsidP="00F45ACA">
            <w:pPr>
              <w:spacing w:after="0" w:line="240" w:lineRule="auto"/>
              <w:ind w:firstLine="23"/>
              <w:jc w:val="center"/>
              <w:rPr>
                <w:rFonts w:ascii="Arial Narrow" w:hAnsi="Arial Narrow"/>
                <w:color w:val="000000" w:themeColor="text1"/>
              </w:rPr>
            </w:pPr>
            <w:r w:rsidRPr="00867700">
              <w:rPr>
                <w:rFonts w:ascii="Arial Narrow" w:hAnsi="Arial Narrow"/>
                <w:color w:val="000000" w:themeColor="text1"/>
              </w:rPr>
              <w:t>25</w:t>
            </w:r>
          </w:p>
        </w:tc>
        <w:tc>
          <w:tcPr>
            <w:tcW w:w="2403" w:type="dxa"/>
            <w:shd w:val="clear" w:color="auto" w:fill="auto"/>
          </w:tcPr>
          <w:p w14:paraId="02C7F17E" w14:textId="77777777" w:rsidR="00EB57AB" w:rsidRPr="00867700" w:rsidRDefault="00EB57AB" w:rsidP="00F45ACA">
            <w:pPr>
              <w:spacing w:after="0" w:line="240" w:lineRule="auto"/>
              <w:jc w:val="center"/>
              <w:rPr>
                <w:rFonts w:ascii="Arial Narrow" w:hAnsi="Arial Narrow"/>
                <w:color w:val="000000" w:themeColor="text1"/>
              </w:rPr>
            </w:pPr>
            <w:r w:rsidRPr="00867700">
              <w:rPr>
                <w:rFonts w:ascii="Arial Narrow" w:hAnsi="Arial Narrow"/>
                <w:color w:val="000000" w:themeColor="text1"/>
              </w:rPr>
              <w:t>83,3</w:t>
            </w:r>
          </w:p>
        </w:tc>
      </w:tr>
      <w:tr w:rsidR="00867700" w:rsidRPr="00867700" w14:paraId="6773BF55" w14:textId="77777777" w:rsidTr="00EB57AB">
        <w:trPr>
          <w:trHeight w:val="346"/>
        </w:trPr>
        <w:tc>
          <w:tcPr>
            <w:tcW w:w="2404" w:type="dxa"/>
            <w:shd w:val="clear" w:color="auto" w:fill="auto"/>
          </w:tcPr>
          <w:p w14:paraId="3DA2C4F0"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 xml:space="preserve">Total </w:t>
            </w:r>
          </w:p>
        </w:tc>
        <w:tc>
          <w:tcPr>
            <w:tcW w:w="2401" w:type="dxa"/>
            <w:shd w:val="clear" w:color="auto" w:fill="auto"/>
          </w:tcPr>
          <w:p w14:paraId="2869FEE2" w14:textId="77777777" w:rsidR="00EB57AB" w:rsidRPr="00867700" w:rsidRDefault="00EB57AB" w:rsidP="00F45ACA">
            <w:pPr>
              <w:spacing w:after="0" w:line="240" w:lineRule="auto"/>
              <w:ind w:firstLine="23"/>
              <w:jc w:val="center"/>
              <w:rPr>
                <w:rFonts w:ascii="Arial Narrow" w:hAnsi="Arial Narrow"/>
                <w:color w:val="000000" w:themeColor="text1"/>
              </w:rPr>
            </w:pPr>
            <w:r w:rsidRPr="00867700">
              <w:rPr>
                <w:rFonts w:ascii="Arial Narrow" w:hAnsi="Arial Narrow"/>
                <w:color w:val="000000" w:themeColor="text1"/>
              </w:rPr>
              <w:t>30</w:t>
            </w:r>
          </w:p>
        </w:tc>
        <w:tc>
          <w:tcPr>
            <w:tcW w:w="2403" w:type="dxa"/>
            <w:shd w:val="clear" w:color="auto" w:fill="auto"/>
          </w:tcPr>
          <w:p w14:paraId="0563F9D3" w14:textId="77777777" w:rsidR="00EB57AB" w:rsidRPr="00867700" w:rsidRDefault="00EB57AB" w:rsidP="00F45ACA">
            <w:pPr>
              <w:spacing w:after="0" w:line="240" w:lineRule="auto"/>
              <w:jc w:val="center"/>
              <w:rPr>
                <w:rFonts w:ascii="Arial Narrow" w:hAnsi="Arial Narrow"/>
                <w:color w:val="000000" w:themeColor="text1"/>
                <w:lang w:val="id-ID"/>
              </w:rPr>
            </w:pPr>
            <w:r w:rsidRPr="00867700">
              <w:rPr>
                <w:rFonts w:ascii="Arial Narrow" w:hAnsi="Arial Narrow"/>
                <w:color w:val="000000" w:themeColor="text1"/>
                <w:lang w:val="id-ID"/>
              </w:rPr>
              <w:t>100</w:t>
            </w:r>
          </w:p>
        </w:tc>
      </w:tr>
    </w:tbl>
    <w:p w14:paraId="2D4FE59E" w14:textId="77777777" w:rsidR="00EB57AB" w:rsidRPr="00867700" w:rsidRDefault="00EB57AB" w:rsidP="00EB57AB">
      <w:pPr>
        <w:spacing w:after="0" w:line="240" w:lineRule="auto"/>
        <w:ind w:firstLine="720"/>
        <w:jc w:val="both"/>
        <w:rPr>
          <w:rFonts w:ascii="Arial Narrow" w:hAnsi="Arial Narrow"/>
          <w:color w:val="000000" w:themeColor="text1"/>
          <w:lang w:val="id-ID"/>
        </w:rPr>
      </w:pPr>
    </w:p>
    <w:p w14:paraId="73C33E27" w14:textId="60EB936D" w:rsidR="00EB57AB" w:rsidRPr="00867700" w:rsidRDefault="00EB57AB" w:rsidP="00EB57AB">
      <w:pPr>
        <w:spacing w:after="0" w:line="240" w:lineRule="auto"/>
        <w:ind w:firstLine="720"/>
        <w:jc w:val="both"/>
        <w:rPr>
          <w:rFonts w:ascii="Arial Narrow" w:hAnsi="Arial Narrow"/>
          <w:color w:val="000000" w:themeColor="text1"/>
          <w:lang w:val="id-ID"/>
        </w:rPr>
      </w:pPr>
      <w:r w:rsidRPr="00867700">
        <w:rPr>
          <w:rFonts w:ascii="Arial Narrow" w:hAnsi="Arial Narrow"/>
          <w:color w:val="000000" w:themeColor="text1"/>
          <w:lang w:val="id-ID"/>
        </w:rPr>
        <w:t xml:space="preserve">Berdasarkan dari tabel  3 dapat dilihat karakteristik responden berdasarkan jenis kelamin. Tabel tersebut menunjukkan bahwa pada responden laki-laki lebih sedikit jumlahnya </w:t>
      </w:r>
      <w:r w:rsidRPr="00867700">
        <w:rPr>
          <w:rFonts w:ascii="Arial Narrow" w:hAnsi="Arial Narrow"/>
          <w:color w:val="000000" w:themeColor="text1"/>
        </w:rPr>
        <w:t>5</w:t>
      </w:r>
      <w:r w:rsidRPr="00867700">
        <w:rPr>
          <w:rFonts w:ascii="Arial Narrow" w:hAnsi="Arial Narrow"/>
          <w:color w:val="000000" w:themeColor="text1"/>
          <w:lang w:val="id-ID"/>
        </w:rPr>
        <w:t xml:space="preserve"> orang (</w:t>
      </w:r>
      <w:r w:rsidRPr="00867700">
        <w:rPr>
          <w:rFonts w:ascii="Arial Narrow" w:hAnsi="Arial Narrow"/>
          <w:color w:val="000000" w:themeColor="text1"/>
        </w:rPr>
        <w:t>16</w:t>
      </w:r>
      <w:r w:rsidRPr="00867700">
        <w:rPr>
          <w:rFonts w:ascii="Arial Narrow" w:hAnsi="Arial Narrow"/>
          <w:color w:val="000000" w:themeColor="text1"/>
          <w:lang w:val="id-ID"/>
        </w:rPr>
        <w:t>,</w:t>
      </w:r>
      <w:r w:rsidRPr="00867700">
        <w:rPr>
          <w:rFonts w:ascii="Arial Narrow" w:hAnsi="Arial Narrow"/>
          <w:color w:val="000000" w:themeColor="text1"/>
        </w:rPr>
        <w:t xml:space="preserve">7 </w:t>
      </w:r>
      <w:r w:rsidRPr="00867700">
        <w:rPr>
          <w:rFonts w:ascii="Arial Narrow" w:hAnsi="Arial Narrow"/>
          <w:color w:val="000000" w:themeColor="text1"/>
          <w:lang w:val="id-ID"/>
        </w:rPr>
        <w:t xml:space="preserve">%) dibandingkan perempuan berjumlah </w:t>
      </w:r>
      <w:r w:rsidRPr="00867700">
        <w:rPr>
          <w:rFonts w:ascii="Arial Narrow" w:hAnsi="Arial Narrow"/>
          <w:color w:val="000000" w:themeColor="text1"/>
        </w:rPr>
        <w:t>25</w:t>
      </w:r>
      <w:r w:rsidRPr="00867700">
        <w:rPr>
          <w:rFonts w:ascii="Arial Narrow" w:hAnsi="Arial Narrow"/>
          <w:color w:val="000000" w:themeColor="text1"/>
          <w:lang w:val="id-ID"/>
        </w:rPr>
        <w:t xml:space="preserve"> orang (</w:t>
      </w:r>
      <w:r w:rsidRPr="00867700">
        <w:rPr>
          <w:rFonts w:ascii="Arial Narrow" w:hAnsi="Arial Narrow"/>
          <w:color w:val="000000" w:themeColor="text1"/>
        </w:rPr>
        <w:t xml:space="preserve">83,3 </w:t>
      </w:r>
      <w:r w:rsidRPr="00867700">
        <w:rPr>
          <w:rFonts w:ascii="Arial Narrow" w:hAnsi="Arial Narrow"/>
          <w:color w:val="000000" w:themeColor="text1"/>
          <w:lang w:val="id-ID"/>
        </w:rPr>
        <w:t>%).</w:t>
      </w:r>
    </w:p>
    <w:p w14:paraId="17A33A68" w14:textId="4233E9D1" w:rsidR="00EB57AB" w:rsidRPr="00867700" w:rsidRDefault="00EB57AB" w:rsidP="006427D7">
      <w:pPr>
        <w:tabs>
          <w:tab w:val="left" w:pos="3430"/>
          <w:tab w:val="center" w:pos="3969"/>
        </w:tabs>
        <w:adjustRightInd w:val="0"/>
        <w:snapToGrid w:val="0"/>
        <w:spacing w:after="0" w:line="240" w:lineRule="auto"/>
        <w:jc w:val="both"/>
        <w:rPr>
          <w:rFonts w:ascii="Arial Narrow" w:hAnsi="Arial Narrow"/>
          <w:color w:val="000000" w:themeColor="text1"/>
        </w:rPr>
      </w:pPr>
      <w:r w:rsidRPr="00867700">
        <w:rPr>
          <w:rFonts w:ascii="Arial Narrow" w:hAnsi="Arial Narrow"/>
          <w:color w:val="000000" w:themeColor="text1"/>
        </w:rPr>
        <w:t>Tabel 4</w:t>
      </w:r>
      <w:r w:rsidR="006427D7" w:rsidRPr="00867700">
        <w:rPr>
          <w:rFonts w:ascii="Arial Narrow" w:hAnsi="Arial Narrow"/>
          <w:color w:val="000000" w:themeColor="text1"/>
        </w:rPr>
        <w:t xml:space="preserve"> Distribusi frekuensi</w:t>
      </w:r>
      <w:r w:rsidRPr="00867700">
        <w:rPr>
          <w:rFonts w:ascii="Arial Narrow" w:hAnsi="Arial Narrow"/>
          <w:color w:val="000000" w:themeColor="text1"/>
        </w:rPr>
        <w:t xml:space="preserve"> Responden Berdasarkan Pendidikan Perawat IGD di RSUD Sanjiwani</w:t>
      </w:r>
      <w:r w:rsidRPr="00867700">
        <w:rPr>
          <w:rFonts w:ascii="Arial Narrow" w:hAnsi="Arial Narrow"/>
          <w:color w:val="000000" w:themeColor="text1"/>
          <w:lang w:val="id-ID"/>
        </w:rPr>
        <w:t xml:space="preserve"> Tahun 20</w:t>
      </w:r>
      <w:r w:rsidRPr="00867700">
        <w:rPr>
          <w:rFonts w:ascii="Arial Narrow" w:hAnsi="Arial Narrow"/>
          <w:color w:val="000000" w:themeColor="text1"/>
        </w:rPr>
        <w:t>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08"/>
        <w:gridCol w:w="1220"/>
      </w:tblGrid>
      <w:tr w:rsidR="00867700" w:rsidRPr="00867700" w14:paraId="361BD7FF" w14:textId="77777777" w:rsidTr="006427D7">
        <w:trPr>
          <w:trHeight w:val="346"/>
        </w:trPr>
        <w:tc>
          <w:tcPr>
            <w:tcW w:w="2403" w:type="dxa"/>
            <w:shd w:val="clear" w:color="auto" w:fill="auto"/>
          </w:tcPr>
          <w:p w14:paraId="019D5D14"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Pendidikan</w:t>
            </w:r>
          </w:p>
        </w:tc>
        <w:tc>
          <w:tcPr>
            <w:tcW w:w="2402" w:type="dxa"/>
            <w:shd w:val="clear" w:color="auto" w:fill="auto"/>
          </w:tcPr>
          <w:p w14:paraId="0D08803E"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Frekuensi</w:t>
            </w:r>
          </w:p>
        </w:tc>
        <w:tc>
          <w:tcPr>
            <w:tcW w:w="2403" w:type="dxa"/>
            <w:shd w:val="clear" w:color="auto" w:fill="auto"/>
          </w:tcPr>
          <w:p w14:paraId="1A2C71F1"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Presentase (%)</w:t>
            </w:r>
          </w:p>
        </w:tc>
      </w:tr>
      <w:tr w:rsidR="00867700" w:rsidRPr="00867700" w14:paraId="23127545" w14:textId="77777777" w:rsidTr="006427D7">
        <w:trPr>
          <w:trHeight w:val="346"/>
        </w:trPr>
        <w:tc>
          <w:tcPr>
            <w:tcW w:w="2403" w:type="dxa"/>
            <w:shd w:val="clear" w:color="auto" w:fill="auto"/>
          </w:tcPr>
          <w:p w14:paraId="653A1EA0"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SPK</w:t>
            </w:r>
          </w:p>
        </w:tc>
        <w:tc>
          <w:tcPr>
            <w:tcW w:w="2402" w:type="dxa"/>
            <w:shd w:val="clear" w:color="auto" w:fill="auto"/>
          </w:tcPr>
          <w:p w14:paraId="01B5BF23"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0</w:t>
            </w:r>
          </w:p>
        </w:tc>
        <w:tc>
          <w:tcPr>
            <w:tcW w:w="2403" w:type="dxa"/>
            <w:shd w:val="clear" w:color="auto" w:fill="auto"/>
          </w:tcPr>
          <w:p w14:paraId="3472617B"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0</w:t>
            </w:r>
          </w:p>
        </w:tc>
      </w:tr>
      <w:tr w:rsidR="00867700" w:rsidRPr="00867700" w14:paraId="1019DA47" w14:textId="77777777" w:rsidTr="006427D7">
        <w:trPr>
          <w:trHeight w:val="346"/>
        </w:trPr>
        <w:tc>
          <w:tcPr>
            <w:tcW w:w="2403" w:type="dxa"/>
            <w:shd w:val="clear" w:color="auto" w:fill="auto"/>
          </w:tcPr>
          <w:p w14:paraId="16298A6C"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lastRenderedPageBreak/>
              <w:t>D3 Keperawatan</w:t>
            </w:r>
          </w:p>
        </w:tc>
        <w:tc>
          <w:tcPr>
            <w:tcW w:w="2402" w:type="dxa"/>
            <w:shd w:val="clear" w:color="auto" w:fill="auto"/>
          </w:tcPr>
          <w:p w14:paraId="52B0071B"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13</w:t>
            </w:r>
          </w:p>
        </w:tc>
        <w:tc>
          <w:tcPr>
            <w:tcW w:w="2403" w:type="dxa"/>
            <w:shd w:val="clear" w:color="auto" w:fill="auto"/>
          </w:tcPr>
          <w:p w14:paraId="460D87A7"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43,3</w:t>
            </w:r>
          </w:p>
        </w:tc>
      </w:tr>
      <w:tr w:rsidR="00867700" w:rsidRPr="00867700" w14:paraId="1FFD62F7" w14:textId="77777777" w:rsidTr="006427D7">
        <w:trPr>
          <w:trHeight w:val="346"/>
        </w:trPr>
        <w:tc>
          <w:tcPr>
            <w:tcW w:w="2403" w:type="dxa"/>
            <w:shd w:val="clear" w:color="auto" w:fill="auto"/>
          </w:tcPr>
          <w:p w14:paraId="4AD789A5"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S1/ Ners</w:t>
            </w:r>
          </w:p>
        </w:tc>
        <w:tc>
          <w:tcPr>
            <w:tcW w:w="2402" w:type="dxa"/>
            <w:shd w:val="clear" w:color="auto" w:fill="auto"/>
          </w:tcPr>
          <w:p w14:paraId="49C84D17"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17</w:t>
            </w:r>
          </w:p>
        </w:tc>
        <w:tc>
          <w:tcPr>
            <w:tcW w:w="2403" w:type="dxa"/>
            <w:shd w:val="clear" w:color="auto" w:fill="auto"/>
          </w:tcPr>
          <w:p w14:paraId="24425681"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56,7</w:t>
            </w:r>
          </w:p>
        </w:tc>
      </w:tr>
      <w:tr w:rsidR="00867700" w:rsidRPr="00867700" w14:paraId="27C91BAF" w14:textId="77777777" w:rsidTr="006427D7">
        <w:trPr>
          <w:trHeight w:val="346"/>
        </w:trPr>
        <w:tc>
          <w:tcPr>
            <w:tcW w:w="2403" w:type="dxa"/>
            <w:shd w:val="clear" w:color="auto" w:fill="auto"/>
          </w:tcPr>
          <w:p w14:paraId="56CA57E0"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 xml:space="preserve">Total </w:t>
            </w:r>
          </w:p>
        </w:tc>
        <w:tc>
          <w:tcPr>
            <w:tcW w:w="2402" w:type="dxa"/>
            <w:shd w:val="clear" w:color="auto" w:fill="auto"/>
          </w:tcPr>
          <w:p w14:paraId="2B9A046B" w14:textId="77777777" w:rsidR="00EB57AB" w:rsidRPr="00867700" w:rsidRDefault="00EB57AB" w:rsidP="00F45ACA">
            <w:pPr>
              <w:spacing w:after="0" w:line="240" w:lineRule="auto"/>
              <w:jc w:val="both"/>
              <w:rPr>
                <w:rFonts w:ascii="Arial Narrow" w:hAnsi="Arial Narrow"/>
                <w:color w:val="000000" w:themeColor="text1"/>
              </w:rPr>
            </w:pPr>
            <w:r w:rsidRPr="00867700">
              <w:rPr>
                <w:rFonts w:ascii="Arial Narrow" w:hAnsi="Arial Narrow"/>
                <w:color w:val="000000" w:themeColor="text1"/>
              </w:rPr>
              <w:t>30</w:t>
            </w:r>
          </w:p>
        </w:tc>
        <w:tc>
          <w:tcPr>
            <w:tcW w:w="2403" w:type="dxa"/>
            <w:shd w:val="clear" w:color="auto" w:fill="auto"/>
          </w:tcPr>
          <w:p w14:paraId="4EA840C1" w14:textId="77777777" w:rsidR="00EB57AB" w:rsidRPr="00867700" w:rsidRDefault="00EB57AB" w:rsidP="00F45ACA">
            <w:pPr>
              <w:spacing w:after="0" w:line="240" w:lineRule="auto"/>
              <w:jc w:val="both"/>
              <w:rPr>
                <w:rFonts w:ascii="Arial Narrow" w:hAnsi="Arial Narrow"/>
                <w:color w:val="000000" w:themeColor="text1"/>
                <w:lang w:val="id-ID"/>
              </w:rPr>
            </w:pPr>
            <w:r w:rsidRPr="00867700">
              <w:rPr>
                <w:rFonts w:ascii="Arial Narrow" w:hAnsi="Arial Narrow"/>
                <w:color w:val="000000" w:themeColor="text1"/>
                <w:lang w:val="id-ID"/>
              </w:rPr>
              <w:t>100</w:t>
            </w:r>
          </w:p>
        </w:tc>
      </w:tr>
    </w:tbl>
    <w:p w14:paraId="38C9FC8C" w14:textId="77777777" w:rsidR="006427D7" w:rsidRPr="00867700" w:rsidRDefault="006427D7" w:rsidP="00EB57AB">
      <w:pPr>
        <w:spacing w:after="0" w:line="240" w:lineRule="auto"/>
        <w:ind w:firstLine="720"/>
        <w:jc w:val="both"/>
        <w:rPr>
          <w:rFonts w:ascii="Arial Narrow" w:hAnsi="Arial Narrow"/>
          <w:color w:val="000000" w:themeColor="text1"/>
          <w:lang w:val="id-ID"/>
        </w:rPr>
      </w:pPr>
    </w:p>
    <w:p w14:paraId="1CDF51BF" w14:textId="7D2A59D9" w:rsidR="00EB57AB" w:rsidRPr="00867700" w:rsidRDefault="00EB57AB" w:rsidP="00EB57AB">
      <w:pPr>
        <w:spacing w:after="0" w:line="240" w:lineRule="auto"/>
        <w:ind w:firstLine="720"/>
        <w:jc w:val="both"/>
        <w:rPr>
          <w:rFonts w:ascii="Arial Narrow" w:hAnsi="Arial Narrow"/>
          <w:color w:val="000000" w:themeColor="text1"/>
          <w:lang w:val="id-ID"/>
        </w:rPr>
      </w:pPr>
      <w:r w:rsidRPr="00867700">
        <w:rPr>
          <w:rFonts w:ascii="Arial Narrow" w:hAnsi="Arial Narrow"/>
          <w:color w:val="000000" w:themeColor="text1"/>
          <w:lang w:val="id-ID"/>
        </w:rPr>
        <w:t xml:space="preserve">Berdasarkan dari tabel  4 dapat dilihat karakteristik responden berdasarkan pendidikan. Tabel tersebut menunjukkan bahwa pada responden </w:t>
      </w:r>
      <w:r w:rsidRPr="00867700">
        <w:rPr>
          <w:rFonts w:ascii="Arial Narrow" w:hAnsi="Arial Narrow"/>
          <w:color w:val="000000" w:themeColor="text1"/>
        </w:rPr>
        <w:t xml:space="preserve">sebagian besar </w:t>
      </w:r>
      <w:r w:rsidRPr="00867700">
        <w:rPr>
          <w:rFonts w:ascii="Arial Narrow" w:hAnsi="Arial Narrow"/>
          <w:color w:val="000000" w:themeColor="text1"/>
          <w:lang w:val="id-ID"/>
        </w:rPr>
        <w:t>berpendidikan</w:t>
      </w:r>
      <w:r w:rsidR="00535A55">
        <w:rPr>
          <w:rFonts w:ascii="Arial Narrow" w:hAnsi="Arial Narrow"/>
          <w:color w:val="000000" w:themeColor="text1"/>
        </w:rPr>
        <w:t xml:space="preserve"> S1 </w:t>
      </w:r>
      <w:r w:rsidRPr="00867700">
        <w:rPr>
          <w:rFonts w:ascii="Arial Narrow" w:hAnsi="Arial Narrow"/>
          <w:color w:val="000000" w:themeColor="text1"/>
          <w:lang w:val="id-ID"/>
        </w:rPr>
        <w:t xml:space="preserve"> </w:t>
      </w:r>
      <w:r w:rsidRPr="00867700">
        <w:rPr>
          <w:rFonts w:ascii="Arial Narrow" w:hAnsi="Arial Narrow"/>
          <w:color w:val="000000" w:themeColor="text1"/>
        </w:rPr>
        <w:t>Ners</w:t>
      </w:r>
      <w:r w:rsidRPr="00867700">
        <w:rPr>
          <w:rFonts w:ascii="Arial Narrow" w:hAnsi="Arial Narrow"/>
          <w:color w:val="000000" w:themeColor="text1"/>
          <w:lang w:val="id-ID"/>
        </w:rPr>
        <w:t xml:space="preserve"> berjumlah </w:t>
      </w:r>
      <w:r w:rsidRPr="00867700">
        <w:rPr>
          <w:rFonts w:ascii="Arial Narrow" w:hAnsi="Arial Narrow"/>
          <w:color w:val="000000" w:themeColor="text1"/>
        </w:rPr>
        <w:t>17</w:t>
      </w:r>
      <w:r w:rsidRPr="00867700">
        <w:rPr>
          <w:rFonts w:ascii="Arial Narrow" w:hAnsi="Arial Narrow"/>
          <w:color w:val="000000" w:themeColor="text1"/>
          <w:lang w:val="id-ID"/>
        </w:rPr>
        <w:t xml:space="preserve"> (</w:t>
      </w:r>
      <w:r w:rsidRPr="00867700">
        <w:rPr>
          <w:rFonts w:ascii="Arial Narrow" w:hAnsi="Arial Narrow"/>
          <w:color w:val="000000" w:themeColor="text1"/>
        </w:rPr>
        <w:t xml:space="preserve">56,7 </w:t>
      </w:r>
      <w:r w:rsidRPr="00867700">
        <w:rPr>
          <w:rFonts w:ascii="Arial Narrow" w:hAnsi="Arial Narrow"/>
          <w:color w:val="000000" w:themeColor="text1"/>
          <w:lang w:val="id-ID"/>
        </w:rPr>
        <w:t>%)</w:t>
      </w:r>
      <w:r w:rsidRPr="00867700">
        <w:rPr>
          <w:rFonts w:ascii="Arial Narrow" w:hAnsi="Arial Narrow"/>
          <w:color w:val="000000" w:themeColor="text1"/>
        </w:rPr>
        <w:t xml:space="preserve"> </w:t>
      </w:r>
      <w:r w:rsidRPr="00867700">
        <w:rPr>
          <w:rFonts w:ascii="Arial Narrow" w:hAnsi="Arial Narrow"/>
          <w:color w:val="000000" w:themeColor="text1"/>
          <w:lang w:val="id-ID"/>
        </w:rPr>
        <w:t xml:space="preserve">dan sisanya </w:t>
      </w:r>
      <w:r w:rsidRPr="00867700">
        <w:rPr>
          <w:rFonts w:ascii="Arial Narrow" w:hAnsi="Arial Narrow"/>
          <w:color w:val="000000" w:themeColor="text1"/>
        </w:rPr>
        <w:t xml:space="preserve">tidak ada yang </w:t>
      </w:r>
      <w:r w:rsidRPr="00867700">
        <w:rPr>
          <w:rFonts w:ascii="Arial Narrow" w:hAnsi="Arial Narrow"/>
          <w:color w:val="000000" w:themeColor="text1"/>
          <w:lang w:val="id-ID"/>
        </w:rPr>
        <w:t>berpendidikan SPK</w:t>
      </w:r>
      <w:r w:rsidRPr="00867700">
        <w:rPr>
          <w:rFonts w:ascii="Arial Narrow" w:hAnsi="Arial Narrow"/>
          <w:color w:val="000000" w:themeColor="text1"/>
        </w:rPr>
        <w:t>.</w:t>
      </w:r>
    </w:p>
    <w:p w14:paraId="1075585C" w14:textId="77777777" w:rsidR="00EB57AB" w:rsidRPr="00867700" w:rsidRDefault="00EB57AB" w:rsidP="00EB57AB">
      <w:pPr>
        <w:spacing w:after="0" w:line="240" w:lineRule="auto"/>
        <w:ind w:firstLine="720"/>
        <w:jc w:val="both"/>
        <w:rPr>
          <w:rFonts w:ascii="Arial Narrow" w:hAnsi="Arial Narrow"/>
          <w:color w:val="000000" w:themeColor="text1"/>
        </w:rPr>
      </w:pPr>
    </w:p>
    <w:p w14:paraId="353AB55D" w14:textId="0E5A73E5" w:rsidR="004B6C2E" w:rsidRPr="004B6C2E" w:rsidRDefault="004B6C2E" w:rsidP="004B6C2E">
      <w:pPr>
        <w:tabs>
          <w:tab w:val="left" w:pos="3430"/>
          <w:tab w:val="center" w:pos="3969"/>
        </w:tabs>
        <w:adjustRightInd w:val="0"/>
        <w:snapToGrid w:val="0"/>
        <w:spacing w:after="0" w:line="240" w:lineRule="auto"/>
        <w:jc w:val="both"/>
        <w:rPr>
          <w:rFonts w:ascii="Arial Narrow" w:hAnsi="Arial Narrow"/>
          <w:color w:val="000000" w:themeColor="text1"/>
        </w:rPr>
      </w:pPr>
      <w:r w:rsidRPr="004B6C2E">
        <w:rPr>
          <w:rFonts w:ascii="Arial Narrow" w:hAnsi="Arial Narrow"/>
          <w:color w:val="000000" w:themeColor="text1"/>
        </w:rPr>
        <w:t>Tabel 5</w:t>
      </w:r>
      <w:r w:rsidRPr="00867700">
        <w:rPr>
          <w:rFonts w:ascii="Arial Narrow" w:hAnsi="Arial Narrow"/>
          <w:color w:val="000000" w:themeColor="text1"/>
        </w:rPr>
        <w:t xml:space="preserve"> </w:t>
      </w:r>
      <w:r w:rsidRPr="004B6C2E">
        <w:rPr>
          <w:rFonts w:ascii="Arial Narrow" w:hAnsi="Arial Narrow"/>
          <w:color w:val="000000" w:themeColor="text1"/>
        </w:rPr>
        <w:t>Distribusi Frekuensi</w:t>
      </w:r>
      <w:r w:rsidR="00535A55">
        <w:rPr>
          <w:rFonts w:ascii="Arial Narrow" w:hAnsi="Arial Narrow"/>
          <w:color w:val="000000" w:themeColor="text1"/>
        </w:rPr>
        <w:t xml:space="preserve"> Responden T</w:t>
      </w:r>
      <w:r w:rsidRPr="00867700">
        <w:rPr>
          <w:rFonts w:ascii="Arial Narrow" w:hAnsi="Arial Narrow"/>
          <w:color w:val="000000" w:themeColor="text1"/>
        </w:rPr>
        <w:t xml:space="preserve">entang </w:t>
      </w:r>
      <w:r w:rsidR="00535A55">
        <w:rPr>
          <w:rFonts w:ascii="Arial Narrow" w:hAnsi="Arial Narrow"/>
          <w:color w:val="000000" w:themeColor="text1"/>
        </w:rPr>
        <w:t>Tingkat P</w:t>
      </w:r>
      <w:r w:rsidRPr="004B6C2E">
        <w:rPr>
          <w:rFonts w:ascii="Arial Narrow" w:hAnsi="Arial Narrow"/>
          <w:color w:val="000000" w:themeColor="text1"/>
        </w:rPr>
        <w:t xml:space="preserve">engetahuan </w:t>
      </w:r>
      <w:r w:rsidR="00535A55">
        <w:rPr>
          <w:rFonts w:ascii="Arial Narrow" w:hAnsi="Arial Narrow"/>
          <w:color w:val="000000" w:themeColor="text1"/>
        </w:rPr>
        <w:t>P</w:t>
      </w:r>
      <w:r w:rsidRPr="00867700">
        <w:rPr>
          <w:rFonts w:ascii="Arial Narrow" w:hAnsi="Arial Narrow"/>
          <w:color w:val="000000" w:themeColor="text1"/>
        </w:rPr>
        <w:t>erawat IGD di RSUD Sanjiwani Tahun 2020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105"/>
        <w:gridCol w:w="1217"/>
      </w:tblGrid>
      <w:tr w:rsidR="00867700" w:rsidRPr="004B6C2E" w14:paraId="4411EFC3" w14:textId="77777777" w:rsidTr="004B6C2E">
        <w:trPr>
          <w:trHeight w:val="346"/>
        </w:trPr>
        <w:tc>
          <w:tcPr>
            <w:tcW w:w="2403" w:type="dxa"/>
            <w:shd w:val="clear" w:color="auto" w:fill="auto"/>
          </w:tcPr>
          <w:p w14:paraId="1BC809CA" w14:textId="77777777" w:rsidR="004B6C2E" w:rsidRPr="004B6C2E" w:rsidRDefault="004B6C2E" w:rsidP="004B6C2E">
            <w:pPr>
              <w:spacing w:after="0" w:line="240" w:lineRule="auto"/>
              <w:jc w:val="both"/>
              <w:rPr>
                <w:rFonts w:ascii="Arial Narrow" w:hAnsi="Arial Narrow"/>
                <w:color w:val="000000" w:themeColor="text1"/>
              </w:rPr>
            </w:pPr>
            <w:r w:rsidRPr="004B6C2E">
              <w:rPr>
                <w:rFonts w:ascii="Arial Narrow" w:hAnsi="Arial Narrow"/>
                <w:color w:val="000000" w:themeColor="text1"/>
              </w:rPr>
              <w:t>Tingkat Pengetahuan</w:t>
            </w:r>
          </w:p>
        </w:tc>
        <w:tc>
          <w:tcPr>
            <w:tcW w:w="2402" w:type="dxa"/>
            <w:shd w:val="clear" w:color="auto" w:fill="auto"/>
          </w:tcPr>
          <w:p w14:paraId="642C571C"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Frekuensi</w:t>
            </w:r>
          </w:p>
        </w:tc>
        <w:tc>
          <w:tcPr>
            <w:tcW w:w="2403" w:type="dxa"/>
            <w:shd w:val="clear" w:color="auto" w:fill="auto"/>
          </w:tcPr>
          <w:p w14:paraId="1416A704"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Presentase (%)</w:t>
            </w:r>
          </w:p>
        </w:tc>
      </w:tr>
      <w:tr w:rsidR="00867700" w:rsidRPr="004B6C2E" w14:paraId="6004C6C8" w14:textId="77777777" w:rsidTr="004B6C2E">
        <w:trPr>
          <w:trHeight w:val="346"/>
        </w:trPr>
        <w:tc>
          <w:tcPr>
            <w:tcW w:w="2403" w:type="dxa"/>
            <w:shd w:val="clear" w:color="auto" w:fill="auto"/>
          </w:tcPr>
          <w:p w14:paraId="7F27E53A"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Kurang</w:t>
            </w:r>
          </w:p>
        </w:tc>
        <w:tc>
          <w:tcPr>
            <w:tcW w:w="2402" w:type="dxa"/>
            <w:shd w:val="clear" w:color="auto" w:fill="auto"/>
          </w:tcPr>
          <w:p w14:paraId="3891D6A9" w14:textId="77777777" w:rsidR="004B6C2E" w:rsidRPr="004B6C2E" w:rsidRDefault="004B6C2E" w:rsidP="004B6C2E">
            <w:pPr>
              <w:spacing w:after="0" w:line="240" w:lineRule="auto"/>
              <w:jc w:val="both"/>
              <w:rPr>
                <w:rFonts w:ascii="Arial Narrow" w:hAnsi="Arial Narrow"/>
                <w:color w:val="000000" w:themeColor="text1"/>
              </w:rPr>
            </w:pPr>
            <w:r w:rsidRPr="004B6C2E">
              <w:rPr>
                <w:rFonts w:ascii="Arial Narrow" w:hAnsi="Arial Narrow"/>
                <w:color w:val="000000" w:themeColor="text1"/>
              </w:rPr>
              <w:t>2</w:t>
            </w:r>
          </w:p>
        </w:tc>
        <w:tc>
          <w:tcPr>
            <w:tcW w:w="2403" w:type="dxa"/>
            <w:shd w:val="clear" w:color="auto" w:fill="auto"/>
          </w:tcPr>
          <w:p w14:paraId="4DE4DD26"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rPr>
              <w:t>6,7</w:t>
            </w:r>
            <w:r w:rsidRPr="004B6C2E">
              <w:rPr>
                <w:rFonts w:ascii="Arial Narrow" w:hAnsi="Arial Narrow"/>
                <w:color w:val="000000" w:themeColor="text1"/>
                <w:lang w:val="id-ID"/>
              </w:rPr>
              <w:t xml:space="preserve"> %</w:t>
            </w:r>
          </w:p>
        </w:tc>
      </w:tr>
      <w:tr w:rsidR="00867700" w:rsidRPr="004B6C2E" w14:paraId="0AB8A938" w14:textId="77777777" w:rsidTr="004B6C2E">
        <w:trPr>
          <w:trHeight w:val="346"/>
        </w:trPr>
        <w:tc>
          <w:tcPr>
            <w:tcW w:w="2403" w:type="dxa"/>
            <w:shd w:val="clear" w:color="auto" w:fill="auto"/>
          </w:tcPr>
          <w:p w14:paraId="324AC78A"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Cukup</w:t>
            </w:r>
          </w:p>
        </w:tc>
        <w:tc>
          <w:tcPr>
            <w:tcW w:w="2402" w:type="dxa"/>
            <w:shd w:val="clear" w:color="auto" w:fill="auto"/>
          </w:tcPr>
          <w:p w14:paraId="79D5CDA6" w14:textId="77777777" w:rsidR="004B6C2E" w:rsidRPr="004B6C2E" w:rsidRDefault="004B6C2E" w:rsidP="004B6C2E">
            <w:pPr>
              <w:spacing w:after="0" w:line="240" w:lineRule="auto"/>
              <w:jc w:val="both"/>
              <w:rPr>
                <w:rFonts w:ascii="Arial Narrow" w:hAnsi="Arial Narrow"/>
                <w:color w:val="000000" w:themeColor="text1"/>
              </w:rPr>
            </w:pPr>
            <w:r w:rsidRPr="004B6C2E">
              <w:rPr>
                <w:rFonts w:ascii="Arial Narrow" w:hAnsi="Arial Narrow"/>
                <w:color w:val="000000" w:themeColor="text1"/>
              </w:rPr>
              <w:t>1</w:t>
            </w:r>
          </w:p>
        </w:tc>
        <w:tc>
          <w:tcPr>
            <w:tcW w:w="2403" w:type="dxa"/>
            <w:shd w:val="clear" w:color="auto" w:fill="auto"/>
          </w:tcPr>
          <w:p w14:paraId="1A3F5550"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rPr>
              <w:t xml:space="preserve">3,3 </w:t>
            </w:r>
            <w:r w:rsidRPr="004B6C2E">
              <w:rPr>
                <w:rFonts w:ascii="Arial Narrow" w:hAnsi="Arial Narrow"/>
                <w:color w:val="000000" w:themeColor="text1"/>
                <w:lang w:val="id-ID"/>
              </w:rPr>
              <w:t>%</w:t>
            </w:r>
          </w:p>
        </w:tc>
      </w:tr>
      <w:tr w:rsidR="00867700" w:rsidRPr="004B6C2E" w14:paraId="385B7EF7" w14:textId="77777777" w:rsidTr="004B6C2E">
        <w:trPr>
          <w:trHeight w:val="346"/>
        </w:trPr>
        <w:tc>
          <w:tcPr>
            <w:tcW w:w="2403" w:type="dxa"/>
            <w:shd w:val="clear" w:color="auto" w:fill="auto"/>
          </w:tcPr>
          <w:p w14:paraId="694083EF"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Baik</w:t>
            </w:r>
          </w:p>
        </w:tc>
        <w:tc>
          <w:tcPr>
            <w:tcW w:w="2402" w:type="dxa"/>
            <w:shd w:val="clear" w:color="auto" w:fill="auto"/>
          </w:tcPr>
          <w:p w14:paraId="6B1269AC" w14:textId="77777777" w:rsidR="004B6C2E" w:rsidRPr="004B6C2E" w:rsidRDefault="004B6C2E" w:rsidP="004B6C2E">
            <w:pPr>
              <w:spacing w:after="0" w:line="240" w:lineRule="auto"/>
              <w:jc w:val="both"/>
              <w:rPr>
                <w:rFonts w:ascii="Arial Narrow" w:hAnsi="Arial Narrow"/>
                <w:color w:val="000000" w:themeColor="text1"/>
              </w:rPr>
            </w:pPr>
            <w:r w:rsidRPr="004B6C2E">
              <w:rPr>
                <w:rFonts w:ascii="Arial Narrow" w:hAnsi="Arial Narrow"/>
                <w:color w:val="000000" w:themeColor="text1"/>
              </w:rPr>
              <w:t>27</w:t>
            </w:r>
          </w:p>
        </w:tc>
        <w:tc>
          <w:tcPr>
            <w:tcW w:w="2403" w:type="dxa"/>
            <w:shd w:val="clear" w:color="auto" w:fill="auto"/>
          </w:tcPr>
          <w:p w14:paraId="3C6CE35F"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9</w:t>
            </w:r>
            <w:r w:rsidRPr="004B6C2E">
              <w:rPr>
                <w:rFonts w:ascii="Arial Narrow" w:hAnsi="Arial Narrow"/>
                <w:color w:val="000000" w:themeColor="text1"/>
              </w:rPr>
              <w:t xml:space="preserve">0 </w:t>
            </w:r>
            <w:r w:rsidRPr="004B6C2E">
              <w:rPr>
                <w:rFonts w:ascii="Arial Narrow" w:hAnsi="Arial Narrow"/>
                <w:color w:val="000000" w:themeColor="text1"/>
                <w:lang w:val="id-ID"/>
              </w:rPr>
              <w:t>%</w:t>
            </w:r>
          </w:p>
        </w:tc>
      </w:tr>
      <w:tr w:rsidR="00867700" w:rsidRPr="004B6C2E" w14:paraId="48906454" w14:textId="77777777" w:rsidTr="004B6C2E">
        <w:trPr>
          <w:trHeight w:val="346"/>
        </w:trPr>
        <w:tc>
          <w:tcPr>
            <w:tcW w:w="2403" w:type="dxa"/>
            <w:shd w:val="clear" w:color="auto" w:fill="auto"/>
          </w:tcPr>
          <w:p w14:paraId="2922A033"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 xml:space="preserve">Total </w:t>
            </w:r>
          </w:p>
        </w:tc>
        <w:tc>
          <w:tcPr>
            <w:tcW w:w="2402" w:type="dxa"/>
            <w:shd w:val="clear" w:color="auto" w:fill="auto"/>
          </w:tcPr>
          <w:p w14:paraId="30688F88" w14:textId="77777777" w:rsidR="004B6C2E" w:rsidRPr="004B6C2E" w:rsidRDefault="004B6C2E" w:rsidP="004B6C2E">
            <w:pPr>
              <w:spacing w:after="0" w:line="240" w:lineRule="auto"/>
              <w:jc w:val="both"/>
              <w:rPr>
                <w:rFonts w:ascii="Arial Narrow" w:hAnsi="Arial Narrow"/>
                <w:color w:val="000000" w:themeColor="text1"/>
              </w:rPr>
            </w:pPr>
            <w:r w:rsidRPr="004B6C2E">
              <w:rPr>
                <w:rFonts w:ascii="Arial Narrow" w:hAnsi="Arial Narrow"/>
                <w:color w:val="000000" w:themeColor="text1"/>
              </w:rPr>
              <w:t>30</w:t>
            </w:r>
          </w:p>
        </w:tc>
        <w:tc>
          <w:tcPr>
            <w:tcW w:w="2403" w:type="dxa"/>
            <w:shd w:val="clear" w:color="auto" w:fill="auto"/>
          </w:tcPr>
          <w:p w14:paraId="3657276D" w14:textId="77777777" w:rsidR="004B6C2E" w:rsidRPr="004B6C2E" w:rsidRDefault="004B6C2E" w:rsidP="004B6C2E">
            <w:pPr>
              <w:spacing w:after="0" w:line="240" w:lineRule="auto"/>
              <w:jc w:val="both"/>
              <w:rPr>
                <w:rFonts w:ascii="Arial Narrow" w:hAnsi="Arial Narrow"/>
                <w:color w:val="000000" w:themeColor="text1"/>
                <w:lang w:val="id-ID"/>
              </w:rPr>
            </w:pPr>
            <w:r w:rsidRPr="004B6C2E">
              <w:rPr>
                <w:rFonts w:ascii="Arial Narrow" w:hAnsi="Arial Narrow"/>
                <w:color w:val="000000" w:themeColor="text1"/>
                <w:lang w:val="id-ID"/>
              </w:rPr>
              <w:t>100%</w:t>
            </w:r>
          </w:p>
        </w:tc>
      </w:tr>
    </w:tbl>
    <w:p w14:paraId="6665BB49" w14:textId="77777777" w:rsidR="004B6C2E" w:rsidRPr="004B6C2E" w:rsidRDefault="004B6C2E" w:rsidP="004B6C2E">
      <w:pPr>
        <w:spacing w:after="0" w:line="240" w:lineRule="auto"/>
        <w:jc w:val="both"/>
        <w:rPr>
          <w:rFonts w:ascii="Arial Narrow" w:hAnsi="Arial Narrow"/>
          <w:b/>
          <w:bCs/>
          <w:color w:val="000000" w:themeColor="text1"/>
          <w:lang w:val="id-ID"/>
        </w:rPr>
      </w:pPr>
    </w:p>
    <w:p w14:paraId="67CED860" w14:textId="1AC8C7C3" w:rsidR="004B6C2E" w:rsidRPr="004B6C2E" w:rsidRDefault="00B66A02" w:rsidP="00B66A02">
      <w:pPr>
        <w:spacing w:after="0" w:line="240" w:lineRule="auto"/>
        <w:ind w:firstLine="720"/>
        <w:jc w:val="both"/>
        <w:rPr>
          <w:rFonts w:ascii="Arial Narrow" w:hAnsi="Arial Narrow"/>
          <w:color w:val="000000" w:themeColor="text1"/>
          <w:lang w:val="id-ID"/>
        </w:rPr>
      </w:pPr>
      <w:r w:rsidRPr="00867700">
        <w:rPr>
          <w:rFonts w:ascii="Arial Narrow" w:hAnsi="Arial Narrow"/>
          <w:color w:val="000000" w:themeColor="text1"/>
        </w:rPr>
        <w:t>Berdasarkan tabe</w:t>
      </w:r>
      <w:r w:rsidR="00535A55">
        <w:rPr>
          <w:rFonts w:ascii="Arial Narrow" w:hAnsi="Arial Narrow"/>
          <w:color w:val="000000" w:themeColor="text1"/>
        </w:rPr>
        <w:t>l 5 d</w:t>
      </w:r>
      <w:r w:rsidRPr="00867700">
        <w:rPr>
          <w:rFonts w:ascii="Arial Narrow" w:hAnsi="Arial Narrow"/>
          <w:color w:val="000000" w:themeColor="text1"/>
        </w:rPr>
        <w:t xml:space="preserve">ari 30 responden dapat diketahui responden dengan </w:t>
      </w:r>
      <w:r w:rsidR="004B6C2E" w:rsidRPr="004B6C2E">
        <w:rPr>
          <w:rFonts w:ascii="Arial Narrow" w:hAnsi="Arial Narrow"/>
          <w:color w:val="000000" w:themeColor="text1"/>
          <w:lang w:val="id-ID"/>
        </w:rPr>
        <w:t>tingkat pengetahuan kategori baik seb</w:t>
      </w:r>
      <w:r w:rsidRPr="00867700">
        <w:rPr>
          <w:rFonts w:ascii="Arial Narrow" w:hAnsi="Arial Narrow"/>
          <w:color w:val="000000" w:themeColor="text1"/>
        </w:rPr>
        <w:t>anyak 27 (</w:t>
      </w:r>
      <w:r w:rsidR="004B6C2E" w:rsidRPr="004B6C2E">
        <w:rPr>
          <w:rFonts w:ascii="Arial Narrow" w:hAnsi="Arial Narrow"/>
          <w:color w:val="000000" w:themeColor="text1"/>
          <w:lang w:val="id-ID"/>
        </w:rPr>
        <w:t>90 %</w:t>
      </w:r>
      <w:r w:rsidRPr="00867700">
        <w:rPr>
          <w:rFonts w:ascii="Arial Narrow" w:hAnsi="Arial Narrow"/>
          <w:color w:val="000000" w:themeColor="text1"/>
        </w:rPr>
        <w:t>) dan responden dengan tingkat pengetahuan kurang sebanyak 2 responden (6,7%)</w:t>
      </w:r>
      <w:r w:rsidR="004B6C2E" w:rsidRPr="004B6C2E">
        <w:rPr>
          <w:rFonts w:ascii="Arial Narrow" w:hAnsi="Arial Narrow"/>
          <w:color w:val="000000" w:themeColor="text1"/>
          <w:lang w:val="id-ID"/>
        </w:rPr>
        <w:t>.</w:t>
      </w:r>
    </w:p>
    <w:p w14:paraId="2B4BE5E9" w14:textId="77777777" w:rsidR="00A30056" w:rsidRPr="00867700" w:rsidRDefault="00A30056" w:rsidP="00B66A02">
      <w:pPr>
        <w:spacing w:after="0" w:line="240" w:lineRule="auto"/>
        <w:ind w:firstLine="720"/>
        <w:jc w:val="both"/>
        <w:rPr>
          <w:rFonts w:ascii="Arial Narrow" w:hAnsi="Arial Narrow"/>
          <w:color w:val="000000" w:themeColor="text1"/>
          <w:lang w:val="id-ID"/>
        </w:rPr>
      </w:pPr>
    </w:p>
    <w:p w14:paraId="59035C4A" w14:textId="02F52D28" w:rsidR="00E84090" w:rsidRPr="00867700" w:rsidRDefault="00B6343E" w:rsidP="008A73BE">
      <w:pPr>
        <w:spacing w:after="0" w:line="240" w:lineRule="auto"/>
        <w:jc w:val="both"/>
        <w:rPr>
          <w:rFonts w:ascii="Arial Narrow" w:hAnsi="Arial Narrow"/>
          <w:b/>
          <w:bCs/>
          <w:color w:val="000000" w:themeColor="text1"/>
        </w:rPr>
      </w:pPr>
      <w:r w:rsidRPr="00867700">
        <w:rPr>
          <w:rFonts w:ascii="Arial Narrow" w:hAnsi="Arial Narrow"/>
          <w:color w:val="000000" w:themeColor="text1"/>
        </w:rPr>
        <w:t xml:space="preserve"> </w:t>
      </w:r>
      <w:r w:rsidR="00B66A02" w:rsidRPr="00867700">
        <w:rPr>
          <w:rFonts w:ascii="Arial Narrow" w:hAnsi="Arial Narrow"/>
          <w:b/>
          <w:bCs/>
          <w:color w:val="000000" w:themeColor="text1"/>
        </w:rPr>
        <w:t>PEMBAHASAN</w:t>
      </w:r>
    </w:p>
    <w:p w14:paraId="629A2F52" w14:textId="77777777" w:rsidR="001C6AAA" w:rsidRPr="001C6AAA" w:rsidRDefault="001C6AAA" w:rsidP="001C6AAA">
      <w:pPr>
        <w:spacing w:after="0" w:line="240" w:lineRule="auto"/>
        <w:ind w:firstLine="720"/>
        <w:jc w:val="both"/>
        <w:rPr>
          <w:rFonts w:ascii="Arial Narrow" w:hAnsi="Arial Narrow"/>
          <w:color w:val="000000" w:themeColor="text1"/>
        </w:rPr>
      </w:pPr>
      <w:r w:rsidRPr="001C6AAA">
        <w:rPr>
          <w:rFonts w:ascii="Arial Narrow" w:hAnsi="Arial Narrow"/>
          <w:color w:val="000000" w:themeColor="text1"/>
        </w:rPr>
        <w:t>Berdasarkan data penelitian yang didapat faktor-faktor yang mempengaruhi tingkat pengetahuan adalah umur, pendidikan, informasi, pengalaman/ masa kerja menurut Budiman &amp; Riyanto (2013). Berdasarkan hasil penelitian didapatkan tingkat pengetahuan baik sebanyak 27 orang (90%). Jika dilihat dari umur perawat mayoritas berumur 20-40 tahun sebanyak 22 responden (73,3 %) dengan pengetahuan yang kategori baik. Hal ini sesuai dengan teori yang mengatakan semakin cukup usia seseorang maka tingkat kematangan dan kekuatan seseorang akan lebih matang dalam berfikir.</w:t>
      </w:r>
    </w:p>
    <w:p w14:paraId="50163AAC" w14:textId="77777777" w:rsidR="001C6AAA" w:rsidRPr="001C6AAA" w:rsidRDefault="001C6AAA" w:rsidP="001C6AAA">
      <w:pPr>
        <w:spacing w:after="0" w:line="240" w:lineRule="auto"/>
        <w:ind w:firstLine="720"/>
        <w:jc w:val="both"/>
        <w:rPr>
          <w:rFonts w:ascii="Arial Narrow" w:hAnsi="Arial Narrow"/>
          <w:color w:val="000000" w:themeColor="text1"/>
        </w:rPr>
      </w:pPr>
      <w:r w:rsidRPr="001C6AAA">
        <w:rPr>
          <w:rFonts w:ascii="Arial Narrow" w:hAnsi="Arial Narrow"/>
          <w:color w:val="000000" w:themeColor="text1"/>
        </w:rPr>
        <w:t xml:space="preserve">Bertambahnya usia seseorang dapat berpengaruh pada bertambahnya pengetahuan yang diperoleh, tetapi pada usia-usia tertentu atau menjelang usia lanjut </w:t>
      </w:r>
      <w:r w:rsidRPr="001C6AAA">
        <w:rPr>
          <w:rFonts w:ascii="Arial Narrow" w:hAnsi="Arial Narrow"/>
          <w:color w:val="000000" w:themeColor="text1"/>
        </w:rPr>
        <w:t>kemampuan penerimaan atau pengingatan suatu pengetahuan akan berkurang (Notoadmodjo, 2012). Pada penelitian (Wawan dan Dewi, 2011) bahwa seiring bertambahnya usia seseorang maka bertambah pula pengalaman seseorang yang melibatkan panca indra yang dapat mempengaruhi pengetahuan. Peneliti berasumsi bahwa sebagian besar perawat IGD di RSUD Sanjiwani Gianyar tergolong usia yang masih produktif mudah dalam menerima rangsangan intelektual sehingga mempunyai pengetahuan yang cukup baik. Seiring bertambahnya usia seseorang maka bertambah pula pengalaman seseorang yang melibatkan panca indra yang dapat mempengaruhi pengetahuan.</w:t>
      </w:r>
    </w:p>
    <w:p w14:paraId="7FD5C92C" w14:textId="464C2100" w:rsidR="001C6AAA" w:rsidRPr="001C6AAA" w:rsidRDefault="001C6AAA" w:rsidP="001C6AAA">
      <w:pPr>
        <w:spacing w:after="0" w:line="240" w:lineRule="auto"/>
        <w:ind w:firstLine="720"/>
        <w:jc w:val="both"/>
        <w:rPr>
          <w:rFonts w:ascii="Arial Narrow" w:hAnsi="Arial Narrow"/>
          <w:color w:val="000000" w:themeColor="text1"/>
        </w:rPr>
      </w:pPr>
      <w:r w:rsidRPr="001C6AAA">
        <w:rPr>
          <w:rFonts w:ascii="Arial Narrow" w:hAnsi="Arial Narrow"/>
          <w:color w:val="000000" w:themeColor="text1"/>
        </w:rPr>
        <w:t>Tingkat pengetahuan kategori baik jika dilihat dari pendidikan sebagian besar memiliki latar belakang pendidikan Ners (53,3%). Hal ini sejalan dengan yang dikemukakan Handoko (2009) menyatakan bahwa pendidikan merupakan faktor penting dalam menentukan kemampuan kerja seseorang. Oleh karena itu pendidikan adalah langkah awal untuk melihat kemampuan seseorang. Notoatmodjo (2012) menyatakan bahwa hal lain yang dapat mempengaruhi pengetahuan adalah tingkat pendid</w:t>
      </w:r>
      <w:r w:rsidR="00535A55">
        <w:rPr>
          <w:rFonts w:ascii="Arial Narrow" w:hAnsi="Arial Narrow"/>
          <w:color w:val="000000" w:themeColor="text1"/>
        </w:rPr>
        <w:t xml:space="preserve">ikan. Semakin tinggi pendidikan </w:t>
      </w:r>
      <w:r w:rsidRPr="001C6AAA">
        <w:rPr>
          <w:rFonts w:ascii="Arial Narrow" w:hAnsi="Arial Narrow"/>
          <w:color w:val="000000" w:themeColor="text1"/>
        </w:rPr>
        <w:t xml:space="preserve">seseorang maka akan semakin baik pula pengetahuan yang dimiliki orang tersebut. Namun perlu ditekankan bahwa seseorang yang berpendidikan rendah tidak berarti mutlak berpengetahuan rendah pula karena kemampuan belajar yang dimiliki juga dapat mempengaruhi pengetahuan, dengan kemampuan belajar yang baik seseorang akan cenderung mendapatkan informasi yang lebih banyak, baik dari orang lain maupun dari media massa. Semakin banyak informasi yang diperoleh maka semakin banyak pula pengetahuan yang didapat. Peneliti berasumsi bahwa peningkatan pengetahuan tidak mutlak diperoleh oleh pendidikan formal, akan tetapi juga dapat diperoleh pada pendidikan non formal seperti didapat dari seminar atau pelatihan serta mencari informasi dari media massa seperti internet, buku, televisi. </w:t>
      </w:r>
    </w:p>
    <w:p w14:paraId="4793A461" w14:textId="77777777" w:rsidR="001C6AAA" w:rsidRPr="001C6AAA" w:rsidRDefault="001C6AAA" w:rsidP="001C6AAA">
      <w:pPr>
        <w:spacing w:after="0" w:line="240" w:lineRule="auto"/>
        <w:ind w:firstLine="720"/>
        <w:jc w:val="both"/>
        <w:rPr>
          <w:rFonts w:ascii="Arial Narrow" w:hAnsi="Arial Narrow"/>
          <w:color w:val="000000" w:themeColor="text1"/>
        </w:rPr>
      </w:pPr>
      <w:r w:rsidRPr="001C6AAA">
        <w:rPr>
          <w:rFonts w:ascii="Arial Narrow" w:hAnsi="Arial Narrow"/>
          <w:color w:val="000000" w:themeColor="text1"/>
        </w:rPr>
        <w:t xml:space="preserve">Tingkat pengetahuan jika dilihat dari pengalaman, khususnya pengalaman kerja perawat. Berdasarkan masa kerja setengah </w:t>
      </w:r>
      <w:r w:rsidRPr="001C6AAA">
        <w:rPr>
          <w:rFonts w:ascii="Arial Narrow" w:hAnsi="Arial Narrow"/>
          <w:color w:val="000000" w:themeColor="text1"/>
        </w:rPr>
        <w:lastRenderedPageBreak/>
        <w:t xml:space="preserve">dari semua responden dengan masa kerja kurang dari setahun dengan pengetahuan yang kurang sebanyak 2 orang (6,7%), sedangkan masa kerja lebih setahun dengan pengetahuan kategori cukup baik (3,3%) dan dengan kategori baik (90%). Tingkat pengetahuan kategori baik didominasi oleh perawat dengan  masa kerja 1- 5 tahun (30%). </w:t>
      </w:r>
    </w:p>
    <w:p w14:paraId="0615FFC6" w14:textId="356D286A" w:rsidR="001C6AAA" w:rsidRPr="001C6AAA" w:rsidRDefault="001C6AAA" w:rsidP="001C6AAA">
      <w:pPr>
        <w:spacing w:after="0" w:line="240" w:lineRule="auto"/>
        <w:ind w:firstLine="720"/>
        <w:jc w:val="both"/>
        <w:rPr>
          <w:rFonts w:ascii="Arial Narrow" w:hAnsi="Arial Narrow"/>
          <w:color w:val="000000" w:themeColor="text1"/>
        </w:rPr>
      </w:pPr>
      <w:r w:rsidRPr="001C6AAA">
        <w:rPr>
          <w:rFonts w:ascii="Arial Narrow" w:hAnsi="Arial Narrow"/>
          <w:color w:val="000000" w:themeColor="text1"/>
        </w:rPr>
        <w:t>Adanya kontribusi yang tidak berbanding lurus, antara tingkat pengetahuan dengan lama masa kerja. Kejadian ini bisa terjadi pada seseorang yang bersatatus sebagai perawat yang baru memiliki pengetahuan tentang manajemen klinis yang lebih baik dari perawat yang sudah memiliki ma</w:t>
      </w:r>
      <w:r w:rsidR="00C1192A">
        <w:rPr>
          <w:rFonts w:ascii="Arial Narrow" w:hAnsi="Arial Narrow"/>
          <w:color w:val="000000" w:themeColor="text1"/>
        </w:rPr>
        <w:t>sa kerja yang lama.  S</w:t>
      </w:r>
      <w:r w:rsidRPr="001C6AAA">
        <w:rPr>
          <w:rFonts w:ascii="Arial Narrow" w:hAnsi="Arial Narrow"/>
          <w:color w:val="000000" w:themeColor="text1"/>
        </w:rPr>
        <w:t>u</w:t>
      </w:r>
      <w:r w:rsidR="00C1192A">
        <w:rPr>
          <w:rFonts w:ascii="Arial Narrow" w:hAnsi="Arial Narrow"/>
          <w:color w:val="000000" w:themeColor="text1"/>
        </w:rPr>
        <w:t>mber daya manusia masing-masing, sangat berperan dalam hal ini.</w:t>
      </w:r>
      <w:r w:rsidRPr="001C6AAA">
        <w:rPr>
          <w:rFonts w:ascii="Arial Narrow" w:hAnsi="Arial Narrow"/>
          <w:color w:val="000000" w:themeColor="text1"/>
        </w:rPr>
        <w:t xml:space="preserve"> Terjadinya peningkatan pengetahuan menurut penelitian Roffey Park Management Institute dipengaruhi oleh pengalaman, kemampuan utama yang termasuk didalamnya adalah fleksibilitas, kreatifitas, kemampuan berubah dan keinginan untuk terus belajar (Simanjuntak, 2005).  Hal ini sesuai dengan pendapat Notoatmodjo (2012) yang menyatakan bahwa pengetahuan seseorang akan berubah seiring dengan setiap hal yang dialami seseorang selama bertahun-tahun dan pengetahuan diperoleh dari pengalaman sendiri atau orang lain yang melibatkan apa yang dialami oleh panca indra. Peneliti berasumsi bahwa pengalaman yang sudah diperoleh dapat memperluas pengetahuan seseorang. </w:t>
      </w:r>
    </w:p>
    <w:p w14:paraId="12D1FFD9" w14:textId="0EAECA05" w:rsidR="00B66A02" w:rsidRPr="00867700" w:rsidRDefault="001C6AAA" w:rsidP="001C6AAA">
      <w:pPr>
        <w:spacing w:after="0" w:line="240" w:lineRule="auto"/>
        <w:ind w:firstLine="720"/>
        <w:jc w:val="both"/>
        <w:rPr>
          <w:rFonts w:ascii="Arial Narrow" w:hAnsi="Arial Narrow"/>
          <w:color w:val="000000" w:themeColor="text1"/>
        </w:rPr>
      </w:pPr>
      <w:r w:rsidRPr="00867700">
        <w:rPr>
          <w:rFonts w:ascii="Arial Narrow" w:hAnsi="Arial Narrow"/>
          <w:color w:val="000000" w:themeColor="text1"/>
        </w:rPr>
        <w:t xml:space="preserve">Berdasarkan hasil penelitian didapatkan tingkat pengetahuan baik sebanyak 27 orang (90%). Jika dilihat dari latar belakang pendidikan dari hasil penelitian diperoleh data tingkat pengetahuan baik hampir seluruhnya dari </w:t>
      </w:r>
      <w:r w:rsidR="00C1192A">
        <w:rPr>
          <w:rFonts w:ascii="Arial Narrow" w:hAnsi="Arial Narrow"/>
          <w:color w:val="000000" w:themeColor="text1"/>
        </w:rPr>
        <w:t xml:space="preserve">S1 </w:t>
      </w:r>
      <w:r w:rsidRPr="00867700">
        <w:rPr>
          <w:rFonts w:ascii="Arial Narrow" w:hAnsi="Arial Narrow"/>
          <w:color w:val="000000" w:themeColor="text1"/>
        </w:rPr>
        <w:t xml:space="preserve">Ners sebanyak 16 orang (94,1%) dari 17 responden yang berpendidikan </w:t>
      </w:r>
      <w:r w:rsidR="00CA7AF0">
        <w:rPr>
          <w:rFonts w:ascii="Arial Narrow" w:hAnsi="Arial Narrow"/>
          <w:color w:val="000000" w:themeColor="text1"/>
        </w:rPr>
        <w:t xml:space="preserve">S1 </w:t>
      </w:r>
      <w:r w:rsidRPr="00867700">
        <w:rPr>
          <w:rFonts w:ascii="Arial Narrow" w:hAnsi="Arial Narrow"/>
          <w:color w:val="000000" w:themeColor="text1"/>
        </w:rPr>
        <w:t>Ners. Hal ini sejalan dengan yang dikemukakan oleh Chung, Kae H (2009) dalam penelitiannya yang menemukan bahwa pendidikan mempengaruhi proses belajar, makin tinggi pendidikan seseorang, makin mudah orang tersebut untuk menerima informasi, ba</w:t>
      </w:r>
      <w:r w:rsidR="00CA7AF0">
        <w:rPr>
          <w:rFonts w:ascii="Arial Narrow" w:hAnsi="Arial Narrow"/>
          <w:color w:val="000000" w:themeColor="text1"/>
        </w:rPr>
        <w:t>ik dari orang lain maupun</w:t>
      </w:r>
      <w:r w:rsidRPr="00867700">
        <w:rPr>
          <w:rFonts w:ascii="Arial Narrow" w:hAnsi="Arial Narrow"/>
          <w:color w:val="000000" w:themeColor="text1"/>
        </w:rPr>
        <w:t xml:space="preserve"> dari media massa, Semakin banyak informasi yang masuk semakin banyak pula pengetahuan yang </w:t>
      </w:r>
      <w:r w:rsidRPr="00867700">
        <w:rPr>
          <w:rFonts w:ascii="Arial Narrow" w:hAnsi="Arial Narrow"/>
          <w:color w:val="000000" w:themeColor="text1"/>
        </w:rPr>
        <w:t>didapat tentang kesehatan. Pengetahuan sangat erat kaitannya dengan pendidikan di mana diharapkan seseorang dengan pendidikan tinggi, orang tersebut akan semakin luas pula pengetahuannya (Budiman &amp; Riyanto, 2013). Peneliti berasum</w:t>
      </w:r>
      <w:r w:rsidR="00CA7AF0">
        <w:rPr>
          <w:rFonts w:ascii="Arial Narrow" w:hAnsi="Arial Narrow"/>
          <w:color w:val="000000" w:themeColor="text1"/>
        </w:rPr>
        <w:t xml:space="preserve">si bahwa pendidikan berkontribusi positif </w:t>
      </w:r>
      <w:r w:rsidRPr="00867700">
        <w:rPr>
          <w:rFonts w:ascii="Arial Narrow" w:hAnsi="Arial Narrow"/>
          <w:color w:val="000000" w:themeColor="text1"/>
        </w:rPr>
        <w:t>terhadap pengetahuan karena mempengaruhi dalam pengambilan keputusan</w:t>
      </w:r>
      <w:r w:rsidR="00CA7AF0">
        <w:rPr>
          <w:rFonts w:ascii="Arial Narrow" w:hAnsi="Arial Narrow"/>
          <w:color w:val="000000" w:themeColor="text1"/>
        </w:rPr>
        <w:t xml:space="preserve"> perawat. P</w:t>
      </w:r>
      <w:r w:rsidRPr="00867700">
        <w:rPr>
          <w:rFonts w:ascii="Arial Narrow" w:hAnsi="Arial Narrow"/>
          <w:color w:val="000000" w:themeColor="text1"/>
        </w:rPr>
        <w:t>erawat dengan pendidikan</w:t>
      </w:r>
      <w:r w:rsidR="00CA7AF0">
        <w:rPr>
          <w:rFonts w:ascii="Arial Narrow" w:hAnsi="Arial Narrow"/>
          <w:color w:val="000000" w:themeColor="text1"/>
        </w:rPr>
        <w:t xml:space="preserve"> S1</w:t>
      </w:r>
      <w:r w:rsidRPr="00867700">
        <w:rPr>
          <w:rFonts w:ascii="Arial Narrow" w:hAnsi="Arial Narrow"/>
          <w:color w:val="000000" w:themeColor="text1"/>
        </w:rPr>
        <w:t xml:space="preserve"> Ners lebih baik dalam menerima informasi dan mengambil ke</w:t>
      </w:r>
      <w:r w:rsidR="00CA7AF0">
        <w:rPr>
          <w:rFonts w:ascii="Arial Narrow" w:hAnsi="Arial Narrow"/>
          <w:color w:val="000000" w:themeColor="text1"/>
        </w:rPr>
        <w:t>putusan.</w:t>
      </w:r>
    </w:p>
    <w:p w14:paraId="1A26EA4E" w14:textId="18E4F9AC" w:rsidR="001C6AAA" w:rsidRPr="00867700" w:rsidRDefault="001C6AAA" w:rsidP="001C6AAA">
      <w:pPr>
        <w:spacing w:after="0" w:line="240" w:lineRule="auto"/>
        <w:jc w:val="both"/>
        <w:rPr>
          <w:rFonts w:ascii="Arial Narrow" w:hAnsi="Arial Narrow"/>
          <w:color w:val="000000" w:themeColor="text1"/>
        </w:rPr>
      </w:pPr>
    </w:p>
    <w:p w14:paraId="234AF601" w14:textId="54C41AF4" w:rsidR="001C6AAA" w:rsidRPr="00867700" w:rsidRDefault="001C6AAA" w:rsidP="001C6AAA">
      <w:pPr>
        <w:spacing w:after="0" w:line="240" w:lineRule="auto"/>
        <w:jc w:val="both"/>
        <w:rPr>
          <w:rFonts w:ascii="Arial Narrow" w:hAnsi="Arial Narrow"/>
          <w:b/>
          <w:bCs/>
          <w:color w:val="000000" w:themeColor="text1"/>
        </w:rPr>
      </w:pPr>
      <w:r w:rsidRPr="00867700">
        <w:rPr>
          <w:rFonts w:ascii="Arial Narrow" w:hAnsi="Arial Narrow"/>
          <w:b/>
          <w:bCs/>
          <w:color w:val="000000" w:themeColor="text1"/>
        </w:rPr>
        <w:t>SIMPULAN DAN SARAN</w:t>
      </w:r>
    </w:p>
    <w:p w14:paraId="024AF895" w14:textId="32A5FDEE" w:rsidR="001C6AAA" w:rsidRPr="00867700" w:rsidRDefault="001C6AAA" w:rsidP="001C6AAA">
      <w:pPr>
        <w:spacing w:after="0" w:line="240" w:lineRule="auto"/>
        <w:jc w:val="both"/>
        <w:rPr>
          <w:rFonts w:ascii="Arial Narrow" w:hAnsi="Arial Narrow"/>
          <w:color w:val="000000" w:themeColor="text1"/>
        </w:rPr>
      </w:pPr>
      <w:r w:rsidRPr="00867700">
        <w:rPr>
          <w:rFonts w:ascii="Arial Narrow" w:hAnsi="Arial Narrow"/>
          <w:color w:val="000000" w:themeColor="text1"/>
        </w:rPr>
        <w:t>Simpulan</w:t>
      </w:r>
    </w:p>
    <w:p w14:paraId="250B5A0C" w14:textId="2FCB35EC" w:rsidR="001C6AAA" w:rsidRPr="00867700" w:rsidRDefault="001C6AAA" w:rsidP="001C6AAA">
      <w:pPr>
        <w:spacing w:after="0" w:line="240" w:lineRule="auto"/>
        <w:jc w:val="both"/>
        <w:rPr>
          <w:rFonts w:ascii="Arial Narrow" w:hAnsi="Arial Narrow"/>
          <w:color w:val="000000" w:themeColor="text1"/>
        </w:rPr>
      </w:pPr>
      <w:r w:rsidRPr="00867700">
        <w:rPr>
          <w:rFonts w:ascii="Arial Narrow" w:hAnsi="Arial Narrow"/>
          <w:color w:val="000000" w:themeColor="text1"/>
        </w:rPr>
        <w:t>Berdasarkan hasil penelitian dan pembahasan yang telah diuraikan dapat ditarik beberapa kesimpulan yakni :</w:t>
      </w:r>
    </w:p>
    <w:p w14:paraId="0943E2ED" w14:textId="34F5C0BB" w:rsidR="001C6AAA" w:rsidRPr="00867700" w:rsidRDefault="001C6AAA" w:rsidP="00867700">
      <w:pPr>
        <w:spacing w:after="0" w:line="240" w:lineRule="auto"/>
        <w:ind w:firstLine="720"/>
        <w:jc w:val="both"/>
        <w:rPr>
          <w:rFonts w:ascii="Arial Narrow" w:hAnsi="Arial Narrow"/>
          <w:color w:val="000000" w:themeColor="text1"/>
        </w:rPr>
      </w:pPr>
      <w:r w:rsidRPr="00867700">
        <w:rPr>
          <w:rFonts w:ascii="Arial Narrow" w:hAnsi="Arial Narrow"/>
          <w:bCs/>
          <w:color w:val="000000" w:themeColor="text1"/>
        </w:rPr>
        <w:t xml:space="preserve">Karakteristik </w:t>
      </w:r>
      <w:r w:rsidRPr="00867700">
        <w:rPr>
          <w:rFonts w:ascii="Arial Narrow" w:hAnsi="Arial Narrow"/>
          <w:color w:val="000000" w:themeColor="text1"/>
        </w:rPr>
        <w:t xml:space="preserve">Perawat </w:t>
      </w:r>
      <w:r w:rsidRPr="00867700">
        <w:rPr>
          <w:rFonts w:ascii="Arial Narrow" w:hAnsi="Arial Narrow"/>
          <w:bCs/>
          <w:color w:val="000000" w:themeColor="text1"/>
        </w:rPr>
        <w:t xml:space="preserve">IGD RSUD Sanjiwani Gianyar sebagian besar berusia 20 – 40 tahun  sebanyak 24 orang  (80%), </w:t>
      </w:r>
      <w:r w:rsidRPr="00867700">
        <w:rPr>
          <w:rFonts w:ascii="Arial Narrow" w:hAnsi="Arial Narrow"/>
          <w:color w:val="000000" w:themeColor="text1"/>
        </w:rPr>
        <w:t xml:space="preserve">sebagian besar berjenis kelamin perempuan 25 orang (83,3 %), berpendidikan </w:t>
      </w:r>
      <w:r w:rsidR="00CA7AF0">
        <w:rPr>
          <w:rFonts w:ascii="Arial Narrow" w:hAnsi="Arial Narrow"/>
          <w:color w:val="000000" w:themeColor="text1"/>
        </w:rPr>
        <w:t xml:space="preserve">S1 </w:t>
      </w:r>
      <w:r w:rsidRPr="00867700">
        <w:rPr>
          <w:rFonts w:ascii="Arial Narrow" w:hAnsi="Arial Narrow"/>
          <w:color w:val="000000" w:themeColor="text1"/>
        </w:rPr>
        <w:t>Ners sebanyak 17 orang (56,7%), terbanyak memiliki lama kerja 1- 5 tahun sebanyak 9 orang (30%)</w:t>
      </w:r>
      <w:r w:rsidR="00867700" w:rsidRPr="00867700">
        <w:rPr>
          <w:rFonts w:ascii="Arial Narrow" w:hAnsi="Arial Narrow"/>
          <w:color w:val="000000" w:themeColor="text1"/>
        </w:rPr>
        <w:t xml:space="preserve"> dan </w:t>
      </w:r>
      <w:r w:rsidRPr="00867700">
        <w:rPr>
          <w:rFonts w:ascii="Arial Narrow" w:hAnsi="Arial Narrow"/>
          <w:color w:val="000000" w:themeColor="text1"/>
        </w:rPr>
        <w:t xml:space="preserve">Tingkat </w:t>
      </w:r>
      <w:r w:rsidRPr="00867700">
        <w:rPr>
          <w:rFonts w:ascii="Arial Narrow" w:hAnsi="Arial Narrow"/>
          <w:bCs/>
          <w:color w:val="000000" w:themeColor="text1"/>
        </w:rPr>
        <w:t>pengetahuan</w:t>
      </w:r>
      <w:r w:rsidRPr="00867700">
        <w:rPr>
          <w:rFonts w:ascii="Arial Narrow" w:hAnsi="Arial Narrow"/>
          <w:color w:val="000000" w:themeColor="text1"/>
        </w:rPr>
        <w:t xml:space="preserve"> perawat IGD tentang manajemen klinis pasien COVID-19 di RSUD Sanjiwani Gianyar sebagian besar kategori baik 27 orang (90%). </w:t>
      </w:r>
    </w:p>
    <w:p w14:paraId="21E05F53" w14:textId="77777777" w:rsidR="001C6AAA" w:rsidRPr="00867700" w:rsidRDefault="001C6AAA" w:rsidP="001C6AAA">
      <w:pPr>
        <w:spacing w:after="0" w:line="240" w:lineRule="auto"/>
        <w:jc w:val="both"/>
        <w:rPr>
          <w:rFonts w:ascii="Arial Narrow" w:hAnsi="Arial Narrow"/>
          <w:color w:val="000000" w:themeColor="text1"/>
        </w:rPr>
      </w:pPr>
    </w:p>
    <w:p w14:paraId="584A4FBA" w14:textId="7D3EDBD6" w:rsidR="001C6AAA" w:rsidRPr="00867700" w:rsidRDefault="001C6AAA" w:rsidP="001C6AAA">
      <w:pPr>
        <w:spacing w:after="0" w:line="240" w:lineRule="auto"/>
        <w:jc w:val="both"/>
        <w:rPr>
          <w:rFonts w:ascii="Arial Narrow" w:hAnsi="Arial Narrow"/>
          <w:color w:val="000000" w:themeColor="text1"/>
        </w:rPr>
      </w:pPr>
      <w:r w:rsidRPr="00867700">
        <w:rPr>
          <w:rFonts w:ascii="Arial Narrow" w:hAnsi="Arial Narrow"/>
          <w:color w:val="000000" w:themeColor="text1"/>
        </w:rPr>
        <w:t>Saran</w:t>
      </w:r>
    </w:p>
    <w:p w14:paraId="6F84A3F0" w14:textId="162CDA73" w:rsidR="001C6AAA" w:rsidRDefault="00905BEA" w:rsidP="001C6AAA">
      <w:pPr>
        <w:spacing w:after="0" w:line="240" w:lineRule="auto"/>
        <w:jc w:val="both"/>
        <w:rPr>
          <w:rFonts w:ascii="Arial Narrow" w:hAnsi="Arial Narrow"/>
          <w:color w:val="000000" w:themeColor="text1"/>
        </w:rPr>
      </w:pPr>
      <w:r w:rsidRPr="00867700">
        <w:rPr>
          <w:rFonts w:ascii="Arial Narrow" w:hAnsi="Arial Narrow"/>
          <w:color w:val="000000" w:themeColor="text1"/>
        </w:rPr>
        <w:t>Setelah dilakukan penelitian dan diperoleh suatu kesimpulan, maka peneliti memberikan beberapa saran yaitu :</w:t>
      </w:r>
    </w:p>
    <w:p w14:paraId="2450DF07" w14:textId="06422A20" w:rsidR="000D0845" w:rsidRPr="00867700" w:rsidRDefault="000D0845" w:rsidP="001C6AAA">
      <w:pPr>
        <w:spacing w:after="0" w:line="240" w:lineRule="auto"/>
        <w:jc w:val="both"/>
        <w:rPr>
          <w:rFonts w:ascii="Arial Narrow" w:hAnsi="Arial Narrow"/>
          <w:color w:val="000000" w:themeColor="text1"/>
        </w:rPr>
      </w:pPr>
      <w:r>
        <w:rPr>
          <w:rFonts w:ascii="Arial Narrow" w:hAnsi="Arial Narrow"/>
          <w:color w:val="000000" w:themeColor="text1"/>
        </w:rPr>
        <w:t>Kepada Perawat IGD, melalui hasil penelitian ini, diharapkan perawat IGD semakin meningkatkan pengetahuan dalam perawatan pasien COVID – 19, baik kepada pasien maupun keluarga, sehingga kualitas pelayanan tetap terjaga.</w:t>
      </w:r>
    </w:p>
    <w:p w14:paraId="47A240A7" w14:textId="711695C4" w:rsidR="00905BEA" w:rsidRPr="00905BEA" w:rsidRDefault="000D0845" w:rsidP="00CA7AF0">
      <w:pPr>
        <w:spacing w:after="0" w:line="240" w:lineRule="auto"/>
        <w:jc w:val="both"/>
        <w:rPr>
          <w:rFonts w:ascii="Arial Narrow" w:hAnsi="Arial Narrow"/>
          <w:color w:val="000000" w:themeColor="text1"/>
        </w:rPr>
      </w:pPr>
      <w:r>
        <w:rPr>
          <w:rFonts w:ascii="Arial Narrow" w:hAnsi="Arial Narrow"/>
          <w:color w:val="000000" w:themeColor="text1"/>
        </w:rPr>
        <w:t xml:space="preserve">Kepada </w:t>
      </w:r>
      <w:r w:rsidR="00CA7AF0">
        <w:rPr>
          <w:rFonts w:ascii="Arial Narrow" w:hAnsi="Arial Narrow"/>
          <w:color w:val="000000" w:themeColor="text1"/>
        </w:rPr>
        <w:t>pihak r</w:t>
      </w:r>
      <w:r w:rsidR="00F45ACA" w:rsidRPr="00F45ACA">
        <w:rPr>
          <w:rFonts w:ascii="Arial Narrow" w:hAnsi="Arial Narrow"/>
          <w:color w:val="000000" w:themeColor="text1"/>
        </w:rPr>
        <w:t>umah</w:t>
      </w:r>
      <w:r w:rsidR="00F45ACA">
        <w:rPr>
          <w:rFonts w:ascii="Arial Narrow" w:hAnsi="Arial Narrow"/>
          <w:color w:val="000000" w:themeColor="text1"/>
        </w:rPr>
        <w:t xml:space="preserve"> </w:t>
      </w:r>
      <w:r w:rsidR="00F45ACA" w:rsidRPr="00F45ACA">
        <w:rPr>
          <w:rFonts w:ascii="Arial Narrow" w:hAnsi="Arial Narrow"/>
          <w:color w:val="000000" w:themeColor="text1"/>
        </w:rPr>
        <w:t>sakit</w:t>
      </w:r>
      <w:r w:rsidR="00F45ACA">
        <w:rPr>
          <w:rFonts w:ascii="Arial Narrow" w:hAnsi="Arial Narrow"/>
          <w:color w:val="000000" w:themeColor="text1"/>
        </w:rPr>
        <w:t xml:space="preserve"> </w:t>
      </w:r>
      <w:r>
        <w:rPr>
          <w:rFonts w:ascii="Arial Narrow" w:hAnsi="Arial Narrow"/>
          <w:color w:val="000000" w:themeColor="text1"/>
        </w:rPr>
        <w:t xml:space="preserve">diharapkan hasil penelitian ini, dapat dijadikan </w:t>
      </w:r>
      <w:r w:rsidR="00F45ACA">
        <w:rPr>
          <w:rFonts w:ascii="Arial Narrow" w:hAnsi="Arial Narrow"/>
          <w:color w:val="000000" w:themeColor="text1"/>
        </w:rPr>
        <w:t xml:space="preserve"> </w:t>
      </w:r>
      <w:r>
        <w:rPr>
          <w:rFonts w:ascii="Arial Narrow" w:hAnsi="Arial Narrow"/>
          <w:color w:val="000000" w:themeColor="text1"/>
        </w:rPr>
        <w:t>bahan pertimbang</w:t>
      </w:r>
      <w:r w:rsidR="00F45ACA" w:rsidRPr="00F45ACA">
        <w:rPr>
          <w:rFonts w:ascii="Arial Narrow" w:hAnsi="Arial Narrow"/>
          <w:color w:val="000000" w:themeColor="text1"/>
        </w:rPr>
        <w:t>an untuk mengadak</w:t>
      </w:r>
      <w:r>
        <w:rPr>
          <w:rFonts w:ascii="Arial Narrow" w:hAnsi="Arial Narrow"/>
          <w:color w:val="000000" w:themeColor="text1"/>
        </w:rPr>
        <w:t xml:space="preserve">an kegiatan seperti </w:t>
      </w:r>
      <w:r w:rsidR="00F45ACA" w:rsidRPr="00F45ACA">
        <w:rPr>
          <w:rFonts w:ascii="Arial Narrow" w:hAnsi="Arial Narrow"/>
          <w:color w:val="000000" w:themeColor="text1"/>
        </w:rPr>
        <w:t>pengetahuan perawa</w:t>
      </w:r>
      <w:r w:rsidR="00CA7AF0">
        <w:rPr>
          <w:rFonts w:ascii="Arial Narrow" w:hAnsi="Arial Narrow"/>
          <w:color w:val="000000" w:themeColor="text1"/>
        </w:rPr>
        <w:t>t seperti pelatihan atau seminar</w:t>
      </w:r>
      <w:r w:rsidR="00F45ACA" w:rsidRPr="00F45ACA">
        <w:rPr>
          <w:rFonts w:ascii="Arial Narrow" w:hAnsi="Arial Narrow"/>
          <w:color w:val="000000" w:themeColor="text1"/>
        </w:rPr>
        <w:t xml:space="preserve"> tentang COVID-19</w:t>
      </w:r>
      <w:r>
        <w:rPr>
          <w:rFonts w:ascii="Arial Narrow" w:hAnsi="Arial Narrow"/>
          <w:color w:val="000000" w:themeColor="text1"/>
        </w:rPr>
        <w:t xml:space="preserve">, sehingga pengetahuan perawat tetap baik. Kepada </w:t>
      </w:r>
      <w:r w:rsidR="00CA7AF0">
        <w:rPr>
          <w:rFonts w:ascii="Arial Narrow" w:hAnsi="Arial Narrow"/>
          <w:color w:val="000000" w:themeColor="text1"/>
        </w:rPr>
        <w:t>p</w:t>
      </w:r>
      <w:r w:rsidR="00F45ACA" w:rsidRPr="00F45ACA">
        <w:rPr>
          <w:rFonts w:ascii="Arial Narrow" w:hAnsi="Arial Narrow"/>
          <w:color w:val="000000" w:themeColor="text1"/>
        </w:rPr>
        <w:t>eneliti</w:t>
      </w:r>
      <w:r w:rsidR="00F45ACA">
        <w:rPr>
          <w:rFonts w:ascii="Arial Narrow" w:hAnsi="Arial Narrow"/>
          <w:color w:val="000000" w:themeColor="text1"/>
        </w:rPr>
        <w:t xml:space="preserve"> </w:t>
      </w:r>
      <w:r>
        <w:rPr>
          <w:rFonts w:ascii="Arial Narrow" w:hAnsi="Arial Narrow"/>
          <w:color w:val="000000" w:themeColor="text1"/>
        </w:rPr>
        <w:t>selanjut</w:t>
      </w:r>
      <w:r w:rsidR="00F45ACA" w:rsidRPr="00F45ACA">
        <w:rPr>
          <w:rFonts w:ascii="Arial Narrow" w:hAnsi="Arial Narrow"/>
          <w:color w:val="000000" w:themeColor="text1"/>
        </w:rPr>
        <w:t>nya</w:t>
      </w:r>
      <w:r>
        <w:rPr>
          <w:rFonts w:ascii="Arial Narrow" w:hAnsi="Arial Narrow"/>
          <w:color w:val="000000" w:themeColor="text1"/>
        </w:rPr>
        <w:t>,</w:t>
      </w:r>
      <w:r w:rsidR="00F45ACA">
        <w:rPr>
          <w:rFonts w:ascii="Arial Narrow" w:hAnsi="Arial Narrow"/>
          <w:color w:val="000000" w:themeColor="text1"/>
        </w:rPr>
        <w:t xml:space="preserve"> </w:t>
      </w:r>
      <w:r w:rsidR="00F45ACA" w:rsidRPr="00F45ACA">
        <w:rPr>
          <w:rFonts w:ascii="Arial Narrow" w:hAnsi="Arial Narrow"/>
          <w:color w:val="000000" w:themeColor="text1"/>
        </w:rPr>
        <w:t>diharapkan</w:t>
      </w:r>
      <w:r w:rsidR="00F45ACA">
        <w:rPr>
          <w:rFonts w:ascii="Arial Narrow" w:hAnsi="Arial Narrow"/>
          <w:color w:val="000000" w:themeColor="text1"/>
        </w:rPr>
        <w:t xml:space="preserve"> </w:t>
      </w:r>
      <w:r>
        <w:rPr>
          <w:rFonts w:ascii="Arial Narrow" w:hAnsi="Arial Narrow"/>
          <w:color w:val="000000" w:themeColor="text1"/>
        </w:rPr>
        <w:t xml:space="preserve">hasil </w:t>
      </w:r>
      <w:r w:rsidR="00F45ACA" w:rsidRPr="00F45ACA">
        <w:rPr>
          <w:rFonts w:ascii="Arial Narrow" w:hAnsi="Arial Narrow"/>
          <w:color w:val="000000" w:themeColor="text1"/>
        </w:rPr>
        <w:t>penelitian</w:t>
      </w:r>
      <w:r>
        <w:rPr>
          <w:rFonts w:ascii="Arial Narrow" w:hAnsi="Arial Narrow"/>
          <w:color w:val="000000" w:themeColor="text1"/>
        </w:rPr>
        <w:t xml:space="preserve"> ini, dapat dijadikan sebagai acuan dan bahan referensi untuk penelitian selanjutnya, agar dapat mengembangkan </w:t>
      </w:r>
      <w:r>
        <w:rPr>
          <w:rFonts w:ascii="Arial Narrow" w:hAnsi="Arial Narrow"/>
          <w:color w:val="000000" w:themeColor="text1"/>
        </w:rPr>
        <w:lastRenderedPageBreak/>
        <w:t>tentang hal lain yang berhubungan dengan COVID -19</w:t>
      </w:r>
      <w:r w:rsidR="00AB7F4A">
        <w:rPr>
          <w:rFonts w:ascii="Arial Narrow" w:hAnsi="Arial Narrow"/>
          <w:color w:val="000000" w:themeColor="text1"/>
        </w:rPr>
        <w:t>.</w:t>
      </w:r>
    </w:p>
    <w:p w14:paraId="0C5FDD93" w14:textId="54B4473C" w:rsidR="001C6AAA" w:rsidRPr="00867700" w:rsidRDefault="001C6AAA" w:rsidP="001C6AAA">
      <w:pPr>
        <w:spacing w:after="0" w:line="240" w:lineRule="auto"/>
        <w:jc w:val="both"/>
        <w:rPr>
          <w:rFonts w:ascii="Arial Narrow" w:hAnsi="Arial Narrow"/>
          <w:color w:val="000000" w:themeColor="text1"/>
        </w:rPr>
      </w:pPr>
    </w:p>
    <w:p w14:paraId="231DB9CA" w14:textId="2594D956" w:rsidR="00905BEA" w:rsidRPr="00867700" w:rsidRDefault="00905BEA" w:rsidP="001C6AAA">
      <w:pPr>
        <w:spacing w:after="0" w:line="240" w:lineRule="auto"/>
        <w:jc w:val="both"/>
        <w:rPr>
          <w:rFonts w:ascii="Arial Narrow" w:hAnsi="Arial Narrow"/>
          <w:b/>
          <w:bCs/>
          <w:color w:val="000000" w:themeColor="text1"/>
        </w:rPr>
      </w:pPr>
      <w:r w:rsidRPr="00867700">
        <w:rPr>
          <w:rFonts w:ascii="Arial Narrow" w:hAnsi="Arial Narrow"/>
          <w:b/>
          <w:bCs/>
          <w:color w:val="000000" w:themeColor="text1"/>
        </w:rPr>
        <w:t>KEPUSTAKAAN</w:t>
      </w:r>
    </w:p>
    <w:p w14:paraId="396653A8" w14:textId="0FC3826C" w:rsidR="00905BEA" w:rsidRPr="00AB7F4A" w:rsidRDefault="00867700" w:rsidP="00867700">
      <w:pPr>
        <w:spacing w:after="0" w:line="240" w:lineRule="auto"/>
        <w:jc w:val="both"/>
        <w:rPr>
          <w:rFonts w:ascii="Arial Narrow" w:hAnsi="Arial Narrow"/>
          <w:color w:val="000000" w:themeColor="text1"/>
        </w:rPr>
      </w:pPr>
      <w:r w:rsidRPr="00867700">
        <w:rPr>
          <w:rFonts w:ascii="Arial Narrow" w:hAnsi="Arial Narrow"/>
          <w:color w:val="000000" w:themeColor="text1"/>
        </w:rPr>
        <w:t>Ali, U. 2014. Faktor-Faktor yang berhubungan dengan Mutu Pelayanan Keperawatan di ruang IGD RSUP</w:t>
      </w:r>
      <w:r w:rsidR="00AB7F4A">
        <w:rPr>
          <w:rFonts w:ascii="Arial Narrow" w:hAnsi="Arial Narrow"/>
          <w:color w:val="000000" w:themeColor="text1"/>
        </w:rPr>
        <w:t xml:space="preserve"> dr Wahidin Sudirohusodo Makasar </w:t>
      </w:r>
      <w:r w:rsidR="00AB7F4A">
        <w:rPr>
          <w:rFonts w:ascii="Arial Narrow" w:hAnsi="Arial Narrow"/>
          <w:i/>
          <w:color w:val="000000" w:themeColor="text1"/>
        </w:rPr>
        <w:t>Jurnal Ilmiah Kesehatan Diagnosis,</w:t>
      </w:r>
      <w:r w:rsidR="00AB7F4A">
        <w:rPr>
          <w:rFonts w:ascii="Arial Narrow" w:hAnsi="Arial Narrow"/>
          <w:color w:val="000000" w:themeColor="text1"/>
        </w:rPr>
        <w:t>Vol.4 No.2.</w:t>
      </w:r>
    </w:p>
    <w:p w14:paraId="10607942" w14:textId="77777777" w:rsidR="00867700" w:rsidRPr="00905BEA" w:rsidRDefault="00867700" w:rsidP="00905BEA">
      <w:pPr>
        <w:spacing w:after="0" w:line="240" w:lineRule="auto"/>
        <w:jc w:val="both"/>
        <w:rPr>
          <w:rFonts w:ascii="Arial Narrow" w:hAnsi="Arial Narrow"/>
          <w:color w:val="000000" w:themeColor="text1"/>
          <w:lang w:val="id-ID"/>
        </w:rPr>
      </w:pPr>
    </w:p>
    <w:p w14:paraId="25A42FBF" w14:textId="77777777" w:rsidR="00905BEA" w:rsidRPr="00905BEA" w:rsidRDefault="00905BEA" w:rsidP="00905BEA">
      <w:pPr>
        <w:spacing w:after="0" w:line="240" w:lineRule="auto"/>
        <w:jc w:val="both"/>
        <w:rPr>
          <w:rFonts w:ascii="Arial Narrow" w:hAnsi="Arial Narrow"/>
          <w:color w:val="000000" w:themeColor="text1"/>
          <w:lang w:val="id-ID"/>
        </w:rPr>
      </w:pPr>
      <w:r w:rsidRPr="00905BEA">
        <w:rPr>
          <w:rFonts w:ascii="Arial Narrow" w:hAnsi="Arial Narrow"/>
          <w:color w:val="000000" w:themeColor="text1"/>
          <w:lang w:val="id-ID"/>
        </w:rPr>
        <w:t xml:space="preserve">Budiman, &amp; Riyanto, A. 2013. </w:t>
      </w:r>
      <w:r w:rsidRPr="00905BEA">
        <w:rPr>
          <w:rFonts w:ascii="Arial Narrow" w:hAnsi="Arial Narrow"/>
          <w:i/>
          <w:iCs/>
          <w:color w:val="000000" w:themeColor="text1"/>
          <w:lang w:val="id-ID"/>
        </w:rPr>
        <w:t>Kapita Selekta Kuesioner</w:t>
      </w:r>
      <w:r w:rsidRPr="00905BEA">
        <w:rPr>
          <w:rFonts w:ascii="Arial" w:hAnsi="Arial" w:cs="Arial"/>
          <w:i/>
          <w:iCs/>
          <w:color w:val="000000" w:themeColor="text1"/>
          <w:lang w:val="id-ID"/>
        </w:rPr>
        <w:t> </w:t>
      </w:r>
      <w:r w:rsidRPr="00905BEA">
        <w:rPr>
          <w:rFonts w:ascii="Arial Narrow" w:hAnsi="Arial Narrow"/>
          <w:i/>
          <w:iCs/>
          <w:color w:val="000000" w:themeColor="text1"/>
          <w:lang w:val="id-ID"/>
        </w:rPr>
        <w:t>: Pengetahuan dan</w:t>
      </w:r>
      <w:r w:rsidRPr="00905BEA">
        <w:rPr>
          <w:rFonts w:ascii="Arial Narrow" w:hAnsi="Arial Narrow"/>
          <w:i/>
          <w:iCs/>
          <w:color w:val="000000" w:themeColor="text1"/>
          <w:lang w:val="id-ID"/>
        </w:rPr>
        <w:br/>
        <w:t>Sikap dalam Penelitian Kesehatan</w:t>
      </w:r>
      <w:r w:rsidRPr="00905BEA">
        <w:rPr>
          <w:rFonts w:ascii="Arial Narrow" w:hAnsi="Arial Narrow"/>
          <w:color w:val="000000" w:themeColor="text1"/>
          <w:lang w:val="id-ID"/>
        </w:rPr>
        <w:t>. Jakarta: Salemba Medika.</w:t>
      </w:r>
    </w:p>
    <w:p w14:paraId="26C87274" w14:textId="77777777" w:rsidR="00905BEA" w:rsidRPr="00905BEA" w:rsidRDefault="00905BEA" w:rsidP="00905BEA">
      <w:pPr>
        <w:spacing w:after="0" w:line="240" w:lineRule="auto"/>
        <w:jc w:val="both"/>
        <w:rPr>
          <w:rFonts w:ascii="Arial Narrow" w:hAnsi="Arial Narrow"/>
          <w:color w:val="000000" w:themeColor="text1"/>
          <w:lang w:val="id-ID"/>
        </w:rPr>
      </w:pPr>
    </w:p>
    <w:p w14:paraId="72DB8B3A"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Chung, Kae H. 2009. </w:t>
      </w:r>
      <w:r w:rsidRPr="00905BEA">
        <w:rPr>
          <w:rFonts w:ascii="Arial Narrow" w:hAnsi="Arial Narrow"/>
          <w:i/>
          <w:iCs/>
          <w:color w:val="000000" w:themeColor="text1"/>
        </w:rPr>
        <w:t>Organizational Behaviour: Developing Managerial Skills</w:t>
      </w:r>
      <w:r w:rsidRPr="00905BEA">
        <w:rPr>
          <w:rFonts w:ascii="Arial Narrow" w:hAnsi="Arial Narrow"/>
          <w:color w:val="000000" w:themeColor="text1"/>
        </w:rPr>
        <w:t>.</w:t>
      </w:r>
      <w:r w:rsidRPr="00905BEA">
        <w:rPr>
          <w:rFonts w:ascii="Arial Narrow" w:hAnsi="Arial Narrow"/>
          <w:color w:val="000000" w:themeColor="text1"/>
        </w:rPr>
        <w:br/>
        <w:t>New York : Harper &amp; Row Publishers.</w:t>
      </w:r>
    </w:p>
    <w:p w14:paraId="6B792E06" w14:textId="77777777" w:rsidR="00905BEA" w:rsidRPr="00905BEA" w:rsidRDefault="00905BEA" w:rsidP="00905BEA">
      <w:pPr>
        <w:spacing w:after="0" w:line="240" w:lineRule="auto"/>
        <w:jc w:val="both"/>
        <w:rPr>
          <w:rFonts w:ascii="Arial Narrow" w:hAnsi="Arial Narrow"/>
          <w:color w:val="000000" w:themeColor="text1"/>
        </w:rPr>
      </w:pPr>
    </w:p>
    <w:p w14:paraId="22E7830F" w14:textId="5A6F257A"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DPD PPNI Kabupaten Gianyar. 2020. Laporan anggota yang terkonfirmasi COVID-19. Available</w:t>
      </w:r>
      <w:r w:rsidR="00AB7F4A">
        <w:rPr>
          <w:rFonts w:ascii="Arial Narrow" w:hAnsi="Arial Narrow"/>
          <w:color w:val="000000" w:themeColor="text1"/>
        </w:rPr>
        <w:t xml:space="preserve"> at</w:t>
      </w:r>
      <w:r w:rsidRPr="00905BEA">
        <w:rPr>
          <w:rFonts w:ascii="Arial Narrow" w:hAnsi="Arial Narrow"/>
          <w:color w:val="000000" w:themeColor="text1"/>
        </w:rPr>
        <w:t xml:space="preserve"> https://ppnigianyar.org (15 Oktober 2020).</w:t>
      </w:r>
    </w:p>
    <w:p w14:paraId="269B9910" w14:textId="77777777" w:rsidR="00905BEA" w:rsidRPr="00905BEA" w:rsidRDefault="00905BEA" w:rsidP="00905BEA">
      <w:pPr>
        <w:spacing w:after="0" w:line="240" w:lineRule="auto"/>
        <w:jc w:val="both"/>
        <w:rPr>
          <w:rFonts w:ascii="Arial Narrow" w:hAnsi="Arial Narrow"/>
          <w:color w:val="000000" w:themeColor="text1"/>
        </w:rPr>
      </w:pPr>
    </w:p>
    <w:p w14:paraId="3A4BC0A5"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Gupta, A., &amp; Kakkar, R. 2020. Managing a covid 19 patient at different health care and field level settings. Indian Journal of Community Health, 32(2 Special Issue), 188–195.</w:t>
      </w:r>
    </w:p>
    <w:p w14:paraId="072A5EE0" w14:textId="77777777" w:rsidR="00905BEA" w:rsidRPr="00905BEA" w:rsidRDefault="00905BEA" w:rsidP="00905BEA">
      <w:pPr>
        <w:spacing w:after="0" w:line="240" w:lineRule="auto"/>
        <w:jc w:val="both"/>
        <w:rPr>
          <w:rFonts w:ascii="Arial Narrow" w:hAnsi="Arial Narrow"/>
          <w:color w:val="000000" w:themeColor="text1"/>
          <w:lang w:val="id-ID"/>
        </w:rPr>
      </w:pPr>
    </w:p>
    <w:p w14:paraId="7F865E2F"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Handoko, H. 2009. </w:t>
      </w:r>
      <w:r w:rsidRPr="00905BEA">
        <w:rPr>
          <w:rFonts w:ascii="Arial Narrow" w:hAnsi="Arial Narrow"/>
          <w:i/>
          <w:iCs/>
          <w:color w:val="000000" w:themeColor="text1"/>
        </w:rPr>
        <w:t>Manajemen Personalia &amp; Sumber Daya Manusia</w:t>
      </w:r>
      <w:r w:rsidRPr="00905BEA">
        <w:rPr>
          <w:rFonts w:ascii="Arial Narrow" w:hAnsi="Arial Narrow"/>
          <w:color w:val="000000" w:themeColor="text1"/>
        </w:rPr>
        <w:t>, edisi</w:t>
      </w:r>
      <w:r w:rsidRPr="00905BEA">
        <w:rPr>
          <w:rFonts w:ascii="Arial Narrow" w:hAnsi="Arial Narrow"/>
          <w:color w:val="000000" w:themeColor="text1"/>
        </w:rPr>
        <w:br/>
        <w:t>kedua. BPFE-Yogyakarta: Yogyakarta.</w:t>
      </w:r>
    </w:p>
    <w:p w14:paraId="60D834B9" w14:textId="77777777" w:rsidR="00905BEA" w:rsidRPr="00905BEA" w:rsidRDefault="00905BEA" w:rsidP="00905BEA">
      <w:pPr>
        <w:spacing w:after="0" w:line="240" w:lineRule="auto"/>
        <w:jc w:val="both"/>
        <w:rPr>
          <w:rFonts w:ascii="Arial Narrow" w:hAnsi="Arial Narrow"/>
          <w:color w:val="000000" w:themeColor="text1"/>
          <w:lang w:val="id-ID"/>
        </w:rPr>
      </w:pPr>
    </w:p>
    <w:p w14:paraId="616B7C97" w14:textId="77777777" w:rsidR="00905BEA" w:rsidRPr="00905BEA" w:rsidRDefault="00905BEA" w:rsidP="00905BEA">
      <w:pPr>
        <w:spacing w:after="0" w:line="240" w:lineRule="auto"/>
        <w:jc w:val="both"/>
        <w:rPr>
          <w:rFonts w:ascii="Arial Narrow" w:hAnsi="Arial Narrow"/>
          <w:color w:val="000000" w:themeColor="text1"/>
          <w:lang w:val="id-ID"/>
        </w:rPr>
      </w:pPr>
      <w:r w:rsidRPr="00905BEA">
        <w:rPr>
          <w:rFonts w:ascii="Arial Narrow" w:hAnsi="Arial Narrow"/>
          <w:color w:val="000000" w:themeColor="text1"/>
          <w:lang w:val="id-ID"/>
        </w:rPr>
        <w:t xml:space="preserve">Hidayat, A. A. 2014. </w:t>
      </w:r>
      <w:r w:rsidRPr="00905BEA">
        <w:rPr>
          <w:rFonts w:ascii="Arial Narrow" w:hAnsi="Arial Narrow"/>
          <w:i/>
          <w:iCs/>
          <w:color w:val="000000" w:themeColor="text1"/>
          <w:lang w:val="id-ID"/>
        </w:rPr>
        <w:t>Metode Penelitian Kebidanan dan Teknik Analisis Data</w:t>
      </w:r>
      <w:r w:rsidRPr="00905BEA">
        <w:rPr>
          <w:rFonts w:ascii="Arial Narrow" w:hAnsi="Arial Narrow"/>
          <w:color w:val="000000" w:themeColor="text1"/>
          <w:lang w:val="id-ID"/>
        </w:rPr>
        <w:t>.</w:t>
      </w:r>
      <w:r w:rsidRPr="00905BEA">
        <w:rPr>
          <w:rFonts w:ascii="Arial Narrow" w:hAnsi="Arial Narrow"/>
          <w:color w:val="000000" w:themeColor="text1"/>
          <w:lang w:val="id-ID"/>
        </w:rPr>
        <w:br/>
        <w:t xml:space="preserve">Jakarta: Salemba Medika. </w:t>
      </w:r>
    </w:p>
    <w:p w14:paraId="73978F75" w14:textId="77777777" w:rsidR="00905BEA" w:rsidRPr="00905BEA" w:rsidRDefault="00905BEA" w:rsidP="00905BEA">
      <w:pPr>
        <w:spacing w:after="0" w:line="240" w:lineRule="auto"/>
        <w:jc w:val="both"/>
        <w:rPr>
          <w:rFonts w:ascii="Arial Narrow" w:hAnsi="Arial Narrow"/>
          <w:color w:val="000000" w:themeColor="text1"/>
          <w:lang w:val="id-ID"/>
        </w:rPr>
      </w:pPr>
    </w:p>
    <w:p w14:paraId="18677D35" w14:textId="4C20F24B" w:rsidR="00905BEA" w:rsidRPr="00905BEA" w:rsidRDefault="00905BEA" w:rsidP="00905BEA">
      <w:pPr>
        <w:spacing w:after="0" w:line="240" w:lineRule="auto"/>
        <w:jc w:val="both"/>
        <w:rPr>
          <w:rFonts w:ascii="Arial Narrow" w:hAnsi="Arial Narrow"/>
          <w:color w:val="000000" w:themeColor="text1"/>
          <w:lang w:val="id-ID"/>
        </w:rPr>
      </w:pPr>
      <w:r w:rsidRPr="00905BEA">
        <w:rPr>
          <w:rFonts w:ascii="Arial Narrow" w:hAnsi="Arial Narrow"/>
          <w:color w:val="000000" w:themeColor="text1"/>
          <w:lang w:val="id-ID"/>
        </w:rPr>
        <w:t xml:space="preserve">Inge </w:t>
      </w:r>
      <w:r w:rsidRPr="00905BEA">
        <w:rPr>
          <w:rFonts w:ascii="Arial Narrow" w:hAnsi="Arial Narrow"/>
          <w:color w:val="000000" w:themeColor="text1"/>
        </w:rPr>
        <w:t>D</w:t>
      </w:r>
      <w:r w:rsidRPr="00905BEA">
        <w:rPr>
          <w:rFonts w:ascii="Arial Narrow" w:hAnsi="Arial Narrow"/>
          <w:color w:val="000000" w:themeColor="text1"/>
          <w:lang w:val="id-ID"/>
        </w:rPr>
        <w:t xml:space="preserve">hamanti. </w:t>
      </w:r>
      <w:r w:rsidRPr="00905BEA">
        <w:rPr>
          <w:rFonts w:ascii="Arial Narrow" w:hAnsi="Arial Narrow"/>
          <w:color w:val="000000" w:themeColor="text1"/>
        </w:rPr>
        <w:t>2</w:t>
      </w:r>
      <w:r w:rsidRPr="00905BEA">
        <w:rPr>
          <w:rFonts w:ascii="Arial Narrow" w:hAnsi="Arial Narrow"/>
          <w:color w:val="000000" w:themeColor="text1"/>
          <w:lang w:val="id-ID"/>
        </w:rPr>
        <w:t>020. Mengapa Rumah Sakit Kewalahan Hadapi Corona dan Apa Dampaknya.available</w:t>
      </w:r>
      <w:r w:rsidR="00AB7F4A">
        <w:rPr>
          <w:rFonts w:ascii="Arial Narrow" w:hAnsi="Arial Narrow"/>
          <w:color w:val="000000" w:themeColor="text1"/>
        </w:rPr>
        <w:t xml:space="preserve"> at  </w:t>
      </w:r>
      <w:r w:rsidRPr="00905BEA">
        <w:rPr>
          <w:rFonts w:ascii="Arial Narrow" w:hAnsi="Arial Narrow"/>
          <w:color w:val="000000" w:themeColor="text1"/>
          <w:lang w:val="id-ID"/>
        </w:rPr>
        <w:t>:</w:t>
      </w:r>
      <w:r w:rsidR="00AB7F4A">
        <w:rPr>
          <w:rFonts w:ascii="Arial Narrow" w:hAnsi="Arial Narrow"/>
          <w:color w:val="000000" w:themeColor="text1"/>
        </w:rPr>
        <w:t xml:space="preserve"> </w:t>
      </w:r>
      <w:r w:rsidRPr="00905BEA">
        <w:rPr>
          <w:rFonts w:ascii="Arial Narrow" w:hAnsi="Arial Narrow"/>
          <w:color w:val="000000" w:themeColor="text1"/>
          <w:lang w:val="id-ID"/>
        </w:rPr>
        <w:t>https:</w:t>
      </w:r>
      <w:r w:rsidR="00AB7F4A">
        <w:rPr>
          <w:rFonts w:ascii="Arial Narrow" w:hAnsi="Arial Narrow"/>
          <w:color w:val="000000" w:themeColor="text1"/>
          <w:lang w:val="id-ID"/>
        </w:rPr>
        <w:t>//www.kompas.com</w:t>
      </w:r>
      <w:r w:rsidR="00AB7F4A">
        <w:rPr>
          <w:rFonts w:ascii="Arial Narrow" w:hAnsi="Arial Narrow"/>
          <w:color w:val="000000" w:themeColor="text1"/>
        </w:rPr>
        <w:t xml:space="preserve"> </w:t>
      </w:r>
      <w:r w:rsidRPr="00905BEA">
        <w:rPr>
          <w:rFonts w:ascii="Arial Narrow" w:hAnsi="Arial Narrow"/>
          <w:color w:val="000000" w:themeColor="text1"/>
          <w:lang w:val="id-ID"/>
        </w:rPr>
        <w:t>(</w:t>
      </w:r>
      <w:r w:rsidR="00AB7F4A">
        <w:rPr>
          <w:rFonts w:ascii="Arial Narrow" w:hAnsi="Arial Narrow"/>
          <w:color w:val="000000" w:themeColor="text1"/>
        </w:rPr>
        <w:t xml:space="preserve">Diunduh </w:t>
      </w:r>
      <w:r w:rsidRPr="00905BEA">
        <w:rPr>
          <w:rFonts w:ascii="Arial Narrow" w:hAnsi="Arial Narrow"/>
          <w:color w:val="000000" w:themeColor="text1"/>
          <w:lang w:val="id-ID"/>
        </w:rPr>
        <w:t>12 September 2020)</w:t>
      </w:r>
    </w:p>
    <w:p w14:paraId="553B1DEA" w14:textId="77777777" w:rsidR="00905BEA" w:rsidRPr="00905BEA" w:rsidRDefault="00905BEA" w:rsidP="00905BEA">
      <w:pPr>
        <w:spacing w:after="0" w:line="240" w:lineRule="auto"/>
        <w:jc w:val="both"/>
        <w:rPr>
          <w:rFonts w:ascii="Arial Narrow" w:hAnsi="Arial Narrow"/>
          <w:color w:val="000000" w:themeColor="text1"/>
        </w:rPr>
      </w:pPr>
    </w:p>
    <w:p w14:paraId="57F774AB" w14:textId="77777777" w:rsidR="00905BEA" w:rsidRPr="00905BEA" w:rsidRDefault="00905BEA" w:rsidP="00905BEA">
      <w:pPr>
        <w:spacing w:after="0" w:line="240" w:lineRule="auto"/>
        <w:jc w:val="both"/>
        <w:rPr>
          <w:rFonts w:ascii="Arial Narrow" w:hAnsi="Arial Narrow"/>
          <w:color w:val="000000" w:themeColor="text1"/>
          <w:lang w:val="id-ID"/>
        </w:rPr>
      </w:pPr>
      <w:r w:rsidRPr="00905BEA">
        <w:rPr>
          <w:rFonts w:ascii="Arial Narrow" w:hAnsi="Arial Narrow"/>
          <w:color w:val="000000" w:themeColor="text1"/>
          <w:lang w:val="id-ID"/>
        </w:rPr>
        <w:fldChar w:fldCharType="begin" w:fldLock="1"/>
      </w:r>
      <w:r w:rsidRPr="00905BEA">
        <w:rPr>
          <w:rFonts w:ascii="Arial Narrow" w:hAnsi="Arial Narrow"/>
          <w:color w:val="000000" w:themeColor="text1"/>
          <w:lang w:val="id-ID"/>
        </w:rPr>
        <w:instrText xml:space="preserve">ADDIN Mendeley Bibliography CSL_BIBLIOGRAPHY </w:instrText>
      </w:r>
      <w:r w:rsidRPr="00905BEA">
        <w:rPr>
          <w:rFonts w:ascii="Arial Narrow" w:hAnsi="Arial Narrow"/>
          <w:color w:val="000000" w:themeColor="text1"/>
          <w:lang w:val="id-ID"/>
        </w:rPr>
        <w:fldChar w:fldCharType="separate"/>
      </w:r>
      <w:r w:rsidRPr="00905BEA">
        <w:rPr>
          <w:rFonts w:ascii="Arial Narrow" w:hAnsi="Arial Narrow"/>
          <w:color w:val="000000" w:themeColor="text1"/>
          <w:lang w:val="id-ID"/>
        </w:rPr>
        <w:t>Keputusan Menteri Kesehatan Republik Indonesia. 2020. Nomor H</w:t>
      </w:r>
      <w:r w:rsidRPr="00905BEA">
        <w:rPr>
          <w:rFonts w:ascii="Arial Narrow" w:hAnsi="Arial Narrow"/>
          <w:color w:val="000000" w:themeColor="text1"/>
        </w:rPr>
        <w:t>K</w:t>
      </w:r>
      <w:r w:rsidRPr="00905BEA">
        <w:rPr>
          <w:rFonts w:ascii="Arial Narrow" w:hAnsi="Arial Narrow"/>
          <w:color w:val="000000" w:themeColor="text1"/>
          <w:lang w:val="id-ID"/>
        </w:rPr>
        <w:t>.01.07/Menkes/413/2020 Tentang Pedoman Pencegahan dan Pengendalian</w:t>
      </w:r>
      <w:r w:rsidRPr="00905BEA">
        <w:rPr>
          <w:rFonts w:ascii="Arial Narrow" w:hAnsi="Arial Narrow"/>
          <w:i/>
          <w:iCs/>
          <w:color w:val="000000" w:themeColor="text1"/>
          <w:lang w:val="id-ID"/>
        </w:rPr>
        <w:t xml:space="preserve"> coronavirus disease</w:t>
      </w:r>
      <w:r w:rsidRPr="00905BEA">
        <w:rPr>
          <w:rFonts w:ascii="Arial Narrow" w:hAnsi="Arial Narrow"/>
          <w:color w:val="000000" w:themeColor="text1"/>
          <w:lang w:val="id-ID"/>
        </w:rPr>
        <w:t xml:space="preserve"> (COVID-19).</w:t>
      </w:r>
      <w:r w:rsidRPr="00905BEA">
        <w:rPr>
          <w:rFonts w:ascii="Arial Narrow" w:hAnsi="Arial Narrow"/>
          <w:color w:val="000000" w:themeColor="text1"/>
        </w:rPr>
        <w:t xml:space="preserve"> Kemenkes RI</w:t>
      </w:r>
      <w:r w:rsidRPr="00905BEA">
        <w:rPr>
          <w:rFonts w:ascii="Arial Narrow" w:hAnsi="Arial Narrow"/>
          <w:color w:val="000000" w:themeColor="text1"/>
          <w:lang w:val="id-ID"/>
        </w:rPr>
        <w:t>.</w:t>
      </w:r>
    </w:p>
    <w:p w14:paraId="4B43BC15" w14:textId="77777777" w:rsidR="00905BEA" w:rsidRPr="00905BEA" w:rsidRDefault="00905BEA" w:rsidP="00905BEA">
      <w:pPr>
        <w:spacing w:after="0" w:line="240" w:lineRule="auto"/>
        <w:jc w:val="both"/>
        <w:rPr>
          <w:rFonts w:ascii="Arial Narrow" w:hAnsi="Arial Narrow"/>
          <w:color w:val="000000" w:themeColor="text1"/>
          <w:lang w:val="id-ID"/>
        </w:rPr>
      </w:pPr>
    </w:p>
    <w:p w14:paraId="0093440E"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Kurniah,Ade. 2011. </w:t>
      </w:r>
      <w:r w:rsidRPr="00905BEA">
        <w:rPr>
          <w:rFonts w:ascii="Arial Narrow" w:hAnsi="Arial Narrow"/>
          <w:i/>
          <w:iCs/>
          <w:color w:val="000000" w:themeColor="text1"/>
        </w:rPr>
        <w:t xml:space="preserve">Gambaran tingkat pengetahuan perawat tentang bermain </w:t>
      </w:r>
      <w:r w:rsidRPr="00905BEA">
        <w:rPr>
          <w:rFonts w:ascii="Arial Narrow" w:hAnsi="Arial Narrow"/>
          <w:i/>
          <w:iCs/>
          <w:color w:val="000000" w:themeColor="text1"/>
        </w:rPr>
        <w:t>terapeutik di ruang rawat inap anak RSAB Harapan Kita Jakarta</w:t>
      </w:r>
      <w:r w:rsidRPr="00905BEA">
        <w:rPr>
          <w:rFonts w:ascii="Arial Narrow" w:hAnsi="Arial Narrow"/>
          <w:color w:val="000000" w:themeColor="text1"/>
        </w:rPr>
        <w:t>. Tesis open. Jakarta : Fakultas Ilmu Keperawatan Universita Indonesia.</w:t>
      </w:r>
    </w:p>
    <w:p w14:paraId="2CA67912" w14:textId="77777777" w:rsidR="00905BEA" w:rsidRPr="00905BEA" w:rsidRDefault="00905BEA" w:rsidP="00905BEA">
      <w:pPr>
        <w:spacing w:after="0" w:line="240" w:lineRule="auto"/>
        <w:jc w:val="both"/>
        <w:rPr>
          <w:rFonts w:ascii="Arial Narrow" w:hAnsi="Arial Narrow"/>
          <w:color w:val="000000" w:themeColor="text1"/>
        </w:rPr>
      </w:pPr>
    </w:p>
    <w:p w14:paraId="097F72EC"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Notoatmodjo, S. 2012. </w:t>
      </w:r>
      <w:r w:rsidRPr="00905BEA">
        <w:rPr>
          <w:rFonts w:ascii="Arial Narrow" w:hAnsi="Arial Narrow"/>
          <w:i/>
          <w:iCs/>
          <w:color w:val="000000" w:themeColor="text1"/>
        </w:rPr>
        <w:t>Metodologi Penelitian Kesehatan</w:t>
      </w:r>
      <w:r w:rsidRPr="00905BEA">
        <w:rPr>
          <w:rFonts w:ascii="Arial Narrow" w:hAnsi="Arial Narrow"/>
          <w:color w:val="000000" w:themeColor="text1"/>
        </w:rPr>
        <w:t>. Jakarta: Rineka Cipta.</w:t>
      </w:r>
    </w:p>
    <w:p w14:paraId="79687C5E" w14:textId="77777777" w:rsidR="00905BEA" w:rsidRPr="00905BEA" w:rsidRDefault="00905BEA" w:rsidP="00905BEA">
      <w:pPr>
        <w:spacing w:after="0" w:line="240" w:lineRule="auto"/>
        <w:jc w:val="both"/>
        <w:rPr>
          <w:rFonts w:ascii="Arial Narrow" w:hAnsi="Arial Narrow"/>
          <w:color w:val="000000" w:themeColor="text1"/>
        </w:rPr>
      </w:pPr>
    </w:p>
    <w:p w14:paraId="38782649"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Nugroho, Eko. 2018. </w:t>
      </w:r>
      <w:r w:rsidRPr="00905BEA">
        <w:rPr>
          <w:rFonts w:ascii="Arial Narrow" w:hAnsi="Arial Narrow"/>
          <w:i/>
          <w:iCs/>
          <w:color w:val="000000" w:themeColor="text1"/>
        </w:rPr>
        <w:t>Prinsip-Prinsip Menyusun Kuesioner</w:t>
      </w:r>
      <w:r w:rsidRPr="00905BEA">
        <w:rPr>
          <w:rFonts w:ascii="Arial Narrow" w:hAnsi="Arial Narrow"/>
          <w:color w:val="000000" w:themeColor="text1"/>
        </w:rPr>
        <w:t>. Malang: UB Press</w:t>
      </w:r>
    </w:p>
    <w:p w14:paraId="7461919D" w14:textId="77777777" w:rsidR="00905BEA" w:rsidRPr="00905BEA" w:rsidRDefault="00905BEA" w:rsidP="00905BEA">
      <w:pPr>
        <w:spacing w:after="0" w:line="240" w:lineRule="auto"/>
        <w:jc w:val="both"/>
        <w:rPr>
          <w:rFonts w:ascii="Arial Narrow" w:hAnsi="Arial Narrow"/>
          <w:color w:val="000000" w:themeColor="text1"/>
        </w:rPr>
      </w:pPr>
    </w:p>
    <w:p w14:paraId="5E1C1EBB"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Nursalam.2015.</w:t>
      </w:r>
      <w:r w:rsidRPr="00905BEA">
        <w:rPr>
          <w:rFonts w:ascii="Arial Narrow" w:hAnsi="Arial Narrow"/>
          <w:i/>
          <w:iCs/>
          <w:color w:val="000000" w:themeColor="text1"/>
        </w:rPr>
        <w:t>Manajemen Keperawatan</w:t>
      </w:r>
      <w:r w:rsidRPr="00905BEA">
        <w:rPr>
          <w:rFonts w:ascii="Arial" w:hAnsi="Arial" w:cs="Arial"/>
          <w:i/>
          <w:iCs/>
          <w:color w:val="000000" w:themeColor="text1"/>
        </w:rPr>
        <w:t> </w:t>
      </w:r>
      <w:r w:rsidRPr="00905BEA">
        <w:rPr>
          <w:rFonts w:ascii="Arial Narrow" w:hAnsi="Arial Narrow"/>
          <w:i/>
          <w:iCs/>
          <w:color w:val="000000" w:themeColor="text1"/>
        </w:rPr>
        <w:t>: Aplikasi dalam Praktik</w:t>
      </w:r>
      <w:r w:rsidRPr="00905BEA">
        <w:rPr>
          <w:rFonts w:ascii="Arial Narrow" w:hAnsi="Arial Narrow"/>
          <w:i/>
          <w:iCs/>
          <w:color w:val="000000" w:themeColor="text1"/>
        </w:rPr>
        <w:br/>
        <w:t>Keperawatan Profesional Edisi 5</w:t>
      </w:r>
      <w:r w:rsidRPr="00905BEA">
        <w:rPr>
          <w:rFonts w:ascii="Arial Narrow" w:hAnsi="Arial Narrow"/>
          <w:color w:val="000000" w:themeColor="text1"/>
        </w:rPr>
        <w:t>. Jakarta: Salemba Medika.</w:t>
      </w:r>
    </w:p>
    <w:p w14:paraId="77D3DEF2" w14:textId="200B9606" w:rsidR="00905BEA" w:rsidRPr="00AB7F4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lang w:val="id-ID"/>
        </w:rPr>
        <w:br w:type="page"/>
      </w:r>
      <w:r w:rsidRPr="00905BEA">
        <w:rPr>
          <w:rFonts w:ascii="Arial Narrow" w:hAnsi="Arial Narrow"/>
          <w:color w:val="000000" w:themeColor="text1"/>
          <w:lang w:val="id-ID"/>
        </w:rPr>
        <w:lastRenderedPageBreak/>
        <w:t xml:space="preserve">Salunke, A. A., Pathak, S. K., Dhanwate, A., Warikoo, V., Nandy, K., Mendhe, H., Kottakota, V., Shinde, R. M., Patil, S. A., Petiwala, T., &amp; Pandya, S. 2020. A proposed ABCD scoring system for patient’s self assessment and at emergency department with symptoms of COVID-19. </w:t>
      </w:r>
      <w:r w:rsidRPr="00905BEA">
        <w:rPr>
          <w:rFonts w:ascii="Arial Narrow" w:hAnsi="Arial Narrow"/>
          <w:i/>
          <w:iCs/>
          <w:color w:val="000000" w:themeColor="text1"/>
          <w:lang w:val="id-ID"/>
        </w:rPr>
        <w:t>Diabetes and Metabolic Syndrome: Clinical Research and Reviews</w:t>
      </w:r>
      <w:r w:rsidR="00AB7F4A">
        <w:rPr>
          <w:rFonts w:ascii="Arial Narrow" w:hAnsi="Arial Narrow"/>
          <w:color w:val="000000" w:themeColor="text1"/>
        </w:rPr>
        <w:t>. (online) Available at:</w:t>
      </w:r>
      <w:r w:rsidRPr="00905BEA">
        <w:rPr>
          <w:rFonts w:ascii="Arial Narrow" w:hAnsi="Arial Narrow"/>
          <w:color w:val="000000" w:themeColor="text1"/>
          <w:lang w:val="id-ID"/>
        </w:rPr>
        <w:t xml:space="preserve"> https://d</w:t>
      </w:r>
      <w:r w:rsidR="00AB7F4A">
        <w:rPr>
          <w:rFonts w:ascii="Arial Narrow" w:hAnsi="Arial Narrow"/>
          <w:color w:val="000000" w:themeColor="text1"/>
          <w:lang w:val="id-ID"/>
        </w:rPr>
        <w:t>oi.org/10.1016/j.dsx.</w:t>
      </w:r>
      <w:r w:rsidR="00733D8C">
        <w:rPr>
          <w:rFonts w:ascii="Arial Narrow" w:hAnsi="Arial Narrow"/>
          <w:color w:val="000000" w:themeColor="text1"/>
        </w:rPr>
        <w:t>( Diunduh 25 Oktober 2020 )</w:t>
      </w:r>
    </w:p>
    <w:p w14:paraId="161CE327" w14:textId="77777777" w:rsidR="00905BEA" w:rsidRPr="00905BEA" w:rsidRDefault="00905BEA" w:rsidP="00905BEA">
      <w:pPr>
        <w:spacing w:after="0" w:line="240" w:lineRule="auto"/>
        <w:jc w:val="both"/>
        <w:rPr>
          <w:rFonts w:ascii="Arial Narrow" w:hAnsi="Arial Narrow"/>
          <w:color w:val="000000" w:themeColor="text1"/>
          <w:lang w:val="id-ID"/>
        </w:rPr>
      </w:pPr>
    </w:p>
    <w:p w14:paraId="6D42FEBF" w14:textId="66958A69" w:rsidR="00905BEA" w:rsidRPr="00733D8C"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lang w:val="id-ID"/>
        </w:rPr>
        <w:t xml:space="preserve">Saqlain, M., Munir, M. M., Rehman, S. U., Gulzar, A., Naz, S., Ahmed, Z., Tahir, A. H., &amp; Mashhood, M. 2020. Knowledge, attitude, practice and perceived barriers among healthcare workers regarding COVID-19: a cross-sectional survey from Pakistan. </w:t>
      </w:r>
      <w:r w:rsidRPr="00905BEA">
        <w:rPr>
          <w:rFonts w:ascii="Arial Narrow" w:hAnsi="Arial Narrow"/>
          <w:i/>
          <w:iCs/>
          <w:color w:val="000000" w:themeColor="text1"/>
          <w:lang w:val="id-ID"/>
        </w:rPr>
        <w:t>Journal of Hospital Infection</w:t>
      </w:r>
      <w:r w:rsidRPr="00905BEA">
        <w:rPr>
          <w:rFonts w:ascii="Arial Narrow" w:hAnsi="Arial Narrow"/>
          <w:color w:val="000000" w:themeColor="text1"/>
          <w:lang w:val="id-ID"/>
        </w:rPr>
        <w:t xml:space="preserve">, </w:t>
      </w:r>
      <w:r w:rsidRPr="00905BEA">
        <w:rPr>
          <w:rFonts w:ascii="Arial Narrow" w:hAnsi="Arial Narrow"/>
          <w:i/>
          <w:iCs/>
          <w:color w:val="000000" w:themeColor="text1"/>
          <w:lang w:val="id-ID"/>
        </w:rPr>
        <w:t>105</w:t>
      </w:r>
      <w:r w:rsidRPr="00905BEA">
        <w:rPr>
          <w:rFonts w:ascii="Arial Narrow" w:hAnsi="Arial Narrow"/>
          <w:color w:val="000000" w:themeColor="text1"/>
          <w:lang w:val="id-ID"/>
        </w:rPr>
        <w:t>(3), 419–423. https://do</w:t>
      </w:r>
      <w:r w:rsidR="00733D8C">
        <w:rPr>
          <w:rFonts w:ascii="Arial Narrow" w:hAnsi="Arial Narrow"/>
          <w:color w:val="000000" w:themeColor="text1"/>
          <w:lang w:val="id-ID"/>
        </w:rPr>
        <w:t>i.org/10.1016/j.jhin</w:t>
      </w:r>
      <w:r w:rsidR="00733D8C">
        <w:rPr>
          <w:rFonts w:ascii="Arial Narrow" w:hAnsi="Arial Narrow"/>
          <w:color w:val="000000" w:themeColor="text1"/>
        </w:rPr>
        <w:t>. ( diunduh 25 Oktober 2020 )</w:t>
      </w:r>
    </w:p>
    <w:p w14:paraId="3E33CC57" w14:textId="77777777" w:rsidR="00905BEA" w:rsidRPr="00905BEA" w:rsidRDefault="00905BEA" w:rsidP="00905BEA">
      <w:pPr>
        <w:spacing w:after="0" w:line="240" w:lineRule="auto"/>
        <w:jc w:val="both"/>
        <w:rPr>
          <w:rFonts w:ascii="Arial Narrow" w:hAnsi="Arial Narrow"/>
          <w:color w:val="000000" w:themeColor="text1"/>
          <w:lang w:val="id-ID"/>
        </w:rPr>
      </w:pPr>
    </w:p>
    <w:p w14:paraId="6432EF42" w14:textId="46E26102"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Setiadi. 2013. </w:t>
      </w:r>
      <w:r w:rsidRPr="00905BEA">
        <w:rPr>
          <w:rFonts w:ascii="Arial Narrow" w:hAnsi="Arial Narrow"/>
          <w:i/>
          <w:iCs/>
          <w:color w:val="000000" w:themeColor="text1"/>
        </w:rPr>
        <w:t>Konsep dan Prak</w:t>
      </w:r>
      <w:r w:rsidR="00733D8C">
        <w:rPr>
          <w:rFonts w:ascii="Arial Narrow" w:hAnsi="Arial Narrow"/>
          <w:i/>
          <w:iCs/>
          <w:color w:val="000000" w:themeColor="text1"/>
        </w:rPr>
        <w:t>tik Penulisan Riset Keperawatanedisi 2.</w:t>
      </w:r>
      <w:r w:rsidRPr="00905BEA">
        <w:rPr>
          <w:rFonts w:ascii="Arial Narrow" w:hAnsi="Arial Narrow"/>
          <w:color w:val="000000" w:themeColor="text1"/>
        </w:rPr>
        <w:t>.</w:t>
      </w:r>
      <w:r w:rsidRPr="00905BEA">
        <w:rPr>
          <w:rFonts w:ascii="Arial Narrow" w:hAnsi="Arial Narrow"/>
          <w:color w:val="000000" w:themeColor="text1"/>
        </w:rPr>
        <w:br/>
        <w:t>Yogyakarata: Graha Ilmu.</w:t>
      </w:r>
    </w:p>
    <w:p w14:paraId="1111A606" w14:textId="77777777" w:rsidR="00905BEA" w:rsidRPr="00905BEA" w:rsidRDefault="00905BEA" w:rsidP="00905BEA">
      <w:pPr>
        <w:spacing w:after="0" w:line="240" w:lineRule="auto"/>
        <w:jc w:val="both"/>
        <w:rPr>
          <w:rFonts w:ascii="Arial Narrow" w:hAnsi="Arial Narrow"/>
          <w:color w:val="000000" w:themeColor="text1"/>
        </w:rPr>
      </w:pPr>
    </w:p>
    <w:p w14:paraId="6D1AEEFF"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_______.2020. SIMRS RSUD Sanjiwani Gianyar </w:t>
      </w:r>
    </w:p>
    <w:p w14:paraId="3D4F9D08" w14:textId="77777777" w:rsidR="00905BEA" w:rsidRPr="00905BEA" w:rsidRDefault="00905BEA" w:rsidP="00905BEA">
      <w:pPr>
        <w:spacing w:after="0" w:line="240" w:lineRule="auto"/>
        <w:jc w:val="both"/>
        <w:rPr>
          <w:rFonts w:ascii="Arial Narrow" w:hAnsi="Arial Narrow"/>
          <w:color w:val="000000" w:themeColor="text1"/>
        </w:rPr>
      </w:pPr>
    </w:p>
    <w:p w14:paraId="32480111"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fldChar w:fldCharType="end"/>
      </w:r>
      <w:r w:rsidRPr="00905BEA">
        <w:rPr>
          <w:rFonts w:ascii="Arial Narrow" w:hAnsi="Arial Narrow"/>
          <w:color w:val="000000" w:themeColor="text1"/>
        </w:rPr>
        <w:t xml:space="preserve">Simanjuntk. P.J. 2005. </w:t>
      </w:r>
      <w:r w:rsidRPr="00905BEA">
        <w:rPr>
          <w:rFonts w:ascii="Arial Narrow" w:hAnsi="Arial Narrow"/>
          <w:i/>
          <w:iCs/>
          <w:color w:val="000000" w:themeColor="text1"/>
        </w:rPr>
        <w:t>Manajemen dan Evaluasi Kinerja</w:t>
      </w:r>
      <w:r w:rsidRPr="00905BEA">
        <w:rPr>
          <w:rFonts w:ascii="Arial Narrow" w:hAnsi="Arial Narrow"/>
          <w:color w:val="000000" w:themeColor="text1"/>
        </w:rPr>
        <w:t>. Jakarta:Lembaga penerbit Fakultas Ekonomi, Universitas Indonesia.</w:t>
      </w:r>
    </w:p>
    <w:p w14:paraId="0F5DB5C1" w14:textId="77777777" w:rsidR="00905BEA" w:rsidRPr="00905BEA" w:rsidRDefault="00905BEA" w:rsidP="00905BEA">
      <w:pPr>
        <w:spacing w:after="0" w:line="240" w:lineRule="auto"/>
        <w:jc w:val="both"/>
        <w:rPr>
          <w:rFonts w:ascii="Arial Narrow" w:hAnsi="Arial Narrow"/>
          <w:color w:val="000000" w:themeColor="text1"/>
        </w:rPr>
      </w:pPr>
    </w:p>
    <w:p w14:paraId="19127905"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Sugiyono. 2007. </w:t>
      </w:r>
      <w:r w:rsidRPr="00905BEA">
        <w:rPr>
          <w:rFonts w:ascii="Arial Narrow" w:hAnsi="Arial Narrow"/>
          <w:i/>
          <w:iCs/>
          <w:color w:val="000000" w:themeColor="text1"/>
        </w:rPr>
        <w:t>Statistika Unt</w:t>
      </w:r>
      <w:r w:rsidRPr="00905BEA">
        <w:rPr>
          <w:rFonts w:ascii="Arial Narrow" w:hAnsi="Arial Narrow"/>
          <w:i/>
          <w:iCs/>
          <w:color w:val="000000" w:themeColor="text1"/>
          <w:lang w:val="id-ID"/>
        </w:rPr>
        <w:t>u</w:t>
      </w:r>
      <w:r w:rsidRPr="00905BEA">
        <w:rPr>
          <w:rFonts w:ascii="Arial Narrow" w:hAnsi="Arial Narrow"/>
          <w:i/>
          <w:iCs/>
          <w:color w:val="000000" w:themeColor="text1"/>
        </w:rPr>
        <w:t>k Penelitian</w:t>
      </w:r>
      <w:r w:rsidRPr="00905BEA">
        <w:rPr>
          <w:rFonts w:ascii="Arial Narrow" w:hAnsi="Arial Narrow"/>
          <w:color w:val="000000" w:themeColor="text1"/>
        </w:rPr>
        <w:t>. Bandung: Alfabeta.</w:t>
      </w:r>
    </w:p>
    <w:p w14:paraId="74B9685D" w14:textId="77777777" w:rsidR="00905BEA" w:rsidRPr="00905BEA" w:rsidRDefault="00905BEA" w:rsidP="00905BEA">
      <w:pPr>
        <w:spacing w:after="0" w:line="240" w:lineRule="auto"/>
        <w:jc w:val="both"/>
        <w:rPr>
          <w:rFonts w:ascii="Arial Narrow" w:hAnsi="Arial Narrow"/>
          <w:color w:val="000000" w:themeColor="text1"/>
        </w:rPr>
      </w:pPr>
    </w:p>
    <w:p w14:paraId="3F2273CA" w14:textId="77777777" w:rsidR="00672B7B" w:rsidRDefault="00905BEA" w:rsidP="00905BEA">
      <w:pPr>
        <w:spacing w:after="0" w:line="240" w:lineRule="auto"/>
        <w:jc w:val="both"/>
        <w:rPr>
          <w:rFonts w:ascii="Arial Narrow" w:hAnsi="Arial Narrow"/>
        </w:rPr>
      </w:pPr>
      <w:r w:rsidRPr="00905BEA">
        <w:rPr>
          <w:rFonts w:ascii="Arial Narrow" w:hAnsi="Arial Narrow"/>
          <w:color w:val="000000" w:themeColor="text1"/>
        </w:rPr>
        <w:t xml:space="preserve">Tan, L. F. 2020. Preventing the transmission of COVID-19 amongst healthcare workers. Journal of </w:t>
      </w:r>
      <w:r w:rsidR="00733D8C">
        <w:rPr>
          <w:rFonts w:ascii="Arial Narrow" w:hAnsi="Arial Narrow"/>
          <w:color w:val="000000" w:themeColor="text1"/>
        </w:rPr>
        <w:t xml:space="preserve">Hospital Infection, Vol 2.No 3. Available at : </w:t>
      </w:r>
      <w:r w:rsidR="00733D8C" w:rsidRPr="00733D8C">
        <w:rPr>
          <w:rFonts w:ascii="Arial Narrow" w:hAnsi="Arial Narrow"/>
        </w:rPr>
        <w:t xml:space="preserve">https://doi.org/10.1016/j.jhin. </w:t>
      </w:r>
    </w:p>
    <w:p w14:paraId="07E5B6CB" w14:textId="27C0D9A3" w:rsidR="00905BEA" w:rsidRPr="00905BEA" w:rsidRDefault="00733D8C" w:rsidP="00905BEA">
      <w:pPr>
        <w:spacing w:after="0" w:line="240" w:lineRule="auto"/>
        <w:jc w:val="both"/>
        <w:rPr>
          <w:rFonts w:ascii="Arial Narrow" w:hAnsi="Arial Narrow"/>
          <w:color w:val="000000" w:themeColor="text1"/>
        </w:rPr>
      </w:pPr>
      <w:r w:rsidRPr="00733D8C">
        <w:rPr>
          <w:rFonts w:ascii="Arial Narrow" w:hAnsi="Arial Narrow"/>
        </w:rPr>
        <w:t>(</w:t>
      </w:r>
      <w:r>
        <w:rPr>
          <w:rStyle w:val="Hyperlink"/>
          <w:rFonts w:ascii="Arial Narrow" w:hAnsi="Arial Narrow"/>
          <w:color w:val="000000" w:themeColor="text1"/>
          <w:u w:val="none"/>
        </w:rPr>
        <w:t xml:space="preserve"> Diunduh 25 Oktober 2020 )</w:t>
      </w:r>
    </w:p>
    <w:p w14:paraId="12A238BB" w14:textId="77777777" w:rsidR="00905BEA" w:rsidRPr="00905BEA" w:rsidRDefault="00905BEA" w:rsidP="00905BEA">
      <w:pPr>
        <w:spacing w:after="0" w:line="240" w:lineRule="auto"/>
        <w:jc w:val="both"/>
        <w:rPr>
          <w:rFonts w:ascii="Arial Narrow" w:hAnsi="Arial Narrow"/>
          <w:color w:val="000000" w:themeColor="text1"/>
        </w:rPr>
      </w:pPr>
    </w:p>
    <w:p w14:paraId="74670D23"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Wawan &amp; Dewi. 2011. </w:t>
      </w:r>
      <w:r w:rsidRPr="00905BEA">
        <w:rPr>
          <w:rFonts w:ascii="Arial Narrow" w:hAnsi="Arial Narrow"/>
          <w:i/>
          <w:iCs/>
          <w:color w:val="000000" w:themeColor="text1"/>
        </w:rPr>
        <w:t>Teori pengukuran pengetahuan, sikap dan perilaku</w:t>
      </w:r>
      <w:r w:rsidRPr="00905BEA">
        <w:rPr>
          <w:rFonts w:ascii="Arial Narrow" w:hAnsi="Arial Narrow"/>
          <w:i/>
          <w:iCs/>
          <w:color w:val="000000" w:themeColor="text1"/>
        </w:rPr>
        <w:br/>
        <w:t>manusia.</w:t>
      </w:r>
      <w:r w:rsidRPr="00905BEA">
        <w:rPr>
          <w:rFonts w:ascii="Arial Narrow" w:hAnsi="Arial Narrow"/>
          <w:color w:val="000000" w:themeColor="text1"/>
        </w:rPr>
        <w:t xml:space="preserve"> Cetakan ke-2.Yogyakarta :Nuhamedika </w:t>
      </w:r>
    </w:p>
    <w:p w14:paraId="306FE230" w14:textId="77777777" w:rsidR="00905BEA" w:rsidRPr="00905BEA" w:rsidRDefault="00905BEA" w:rsidP="00905BEA">
      <w:pPr>
        <w:spacing w:after="0" w:line="240" w:lineRule="auto"/>
        <w:jc w:val="both"/>
        <w:rPr>
          <w:rFonts w:ascii="Arial Narrow" w:hAnsi="Arial Narrow"/>
          <w:color w:val="000000" w:themeColor="text1"/>
        </w:rPr>
      </w:pPr>
    </w:p>
    <w:p w14:paraId="4F45299F" w14:textId="77777777"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rPr>
        <w:t xml:space="preserve">World Health Organization. 2020. Coronavirus disease (C)OVID-19) qa for public. </w:t>
      </w:r>
      <w:hyperlink r:id="rId10" w:history="1">
        <w:r w:rsidRPr="00905BEA">
          <w:rPr>
            <w:rStyle w:val="Hyperlink"/>
            <w:rFonts w:ascii="Arial Narrow" w:hAnsi="Arial Narrow"/>
            <w:color w:val="000000" w:themeColor="text1"/>
            <w:u w:val="none"/>
          </w:rPr>
          <w:t>https://www.who.int/indonesia/news/novel-coronavirus/qa-for-public#</w:t>
        </w:r>
      </w:hyperlink>
      <w:r w:rsidRPr="00905BEA">
        <w:rPr>
          <w:rFonts w:ascii="Arial Narrow" w:hAnsi="Arial Narrow"/>
          <w:color w:val="000000" w:themeColor="text1"/>
        </w:rPr>
        <w:t xml:space="preserve"> (12 September 2020)</w:t>
      </w:r>
    </w:p>
    <w:p w14:paraId="2B5A9EF7" w14:textId="77777777" w:rsidR="00905BEA" w:rsidRPr="00905BEA" w:rsidRDefault="00905BEA" w:rsidP="00905BEA">
      <w:pPr>
        <w:spacing w:after="0" w:line="240" w:lineRule="auto"/>
        <w:jc w:val="both"/>
        <w:rPr>
          <w:rFonts w:ascii="Arial Narrow" w:hAnsi="Arial Narrow"/>
          <w:color w:val="000000" w:themeColor="text1"/>
        </w:rPr>
      </w:pPr>
    </w:p>
    <w:p w14:paraId="4E913A47" w14:textId="27BD105D" w:rsidR="00905BEA" w:rsidRPr="00905BEA"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lang w:val="id-ID"/>
        </w:rPr>
        <w:t>Yahya, A. N.</w:t>
      </w:r>
      <w:r w:rsidRPr="00905BEA">
        <w:rPr>
          <w:rFonts w:ascii="Arial Narrow" w:hAnsi="Arial Narrow"/>
          <w:color w:val="000000" w:themeColor="text1"/>
        </w:rPr>
        <w:t xml:space="preserve"> 2020. </w:t>
      </w:r>
      <w:r w:rsidRPr="00905BEA">
        <w:rPr>
          <w:rFonts w:ascii="Arial Narrow" w:hAnsi="Arial Narrow"/>
          <w:i/>
          <w:iCs/>
          <w:color w:val="000000" w:themeColor="text1"/>
        </w:rPr>
        <w:t>M</w:t>
      </w:r>
      <w:r w:rsidRPr="00905BEA">
        <w:rPr>
          <w:rFonts w:ascii="Arial Narrow" w:hAnsi="Arial Narrow"/>
          <w:i/>
          <w:iCs/>
          <w:color w:val="000000" w:themeColor="text1"/>
          <w:lang w:val="id-ID"/>
        </w:rPr>
        <w:t>emasuki bulan september kasus covi</w:t>
      </w:r>
      <w:r w:rsidRPr="00905BEA">
        <w:rPr>
          <w:rFonts w:ascii="Arial Narrow" w:hAnsi="Arial Narrow"/>
          <w:i/>
          <w:iCs/>
          <w:color w:val="000000" w:themeColor="text1"/>
        </w:rPr>
        <w:t>d-</w:t>
      </w:r>
      <w:r w:rsidRPr="00905BEA">
        <w:rPr>
          <w:rFonts w:ascii="Arial Narrow" w:hAnsi="Arial Narrow"/>
          <w:i/>
          <w:iCs/>
          <w:color w:val="000000" w:themeColor="text1"/>
          <w:lang w:val="id-ID"/>
        </w:rPr>
        <w:t>19 di Indonesia capai 174796</w:t>
      </w:r>
      <w:r w:rsidR="00672B7B">
        <w:rPr>
          <w:rFonts w:ascii="Arial Narrow" w:hAnsi="Arial Narrow"/>
          <w:color w:val="000000" w:themeColor="text1"/>
        </w:rPr>
        <w:t>. (online) Available at :</w:t>
      </w:r>
      <w:r w:rsidRPr="00905BEA">
        <w:rPr>
          <w:rFonts w:ascii="Arial Narrow" w:hAnsi="Arial Narrow"/>
          <w:color w:val="000000" w:themeColor="text1"/>
        </w:rPr>
        <w:t>h</w:t>
      </w:r>
      <w:r w:rsidRPr="00905BEA">
        <w:rPr>
          <w:rFonts w:ascii="Arial Narrow" w:hAnsi="Arial Narrow"/>
          <w:color w:val="000000" w:themeColor="text1"/>
          <w:lang w:val="id-ID"/>
        </w:rPr>
        <w:t>ttps://nasional.kompas.com/read/2020/09/01/06331451/mema</w:t>
      </w:r>
      <w:r w:rsidR="00672B7B">
        <w:rPr>
          <w:rFonts w:ascii="Arial Narrow" w:hAnsi="Arial Narrow"/>
          <w:color w:val="000000" w:themeColor="text1"/>
          <w:lang w:val="id-ID"/>
        </w:rPr>
        <w:t>suki bulan september kasus covi</w:t>
      </w:r>
      <w:r w:rsidR="00672B7B">
        <w:rPr>
          <w:rFonts w:ascii="Arial Narrow" w:hAnsi="Arial Narrow"/>
          <w:color w:val="000000" w:themeColor="text1"/>
        </w:rPr>
        <w:t>d</w:t>
      </w:r>
      <w:r w:rsidRPr="00905BEA">
        <w:rPr>
          <w:rFonts w:ascii="Arial Narrow" w:hAnsi="Arial Narrow"/>
          <w:color w:val="000000" w:themeColor="text1"/>
          <w:lang w:val="id-ID"/>
        </w:rPr>
        <w:t xml:space="preserve"> 19 di Indonesia</w:t>
      </w:r>
      <w:r w:rsidR="00672B7B">
        <w:rPr>
          <w:rFonts w:ascii="Arial Narrow" w:hAnsi="Arial Narrow"/>
          <w:color w:val="000000" w:themeColor="text1"/>
        </w:rPr>
        <w:t xml:space="preserve">. </w:t>
      </w:r>
      <w:r w:rsidRPr="00905BEA">
        <w:rPr>
          <w:rFonts w:ascii="Arial Narrow" w:hAnsi="Arial Narrow"/>
          <w:color w:val="000000" w:themeColor="text1"/>
          <w:lang w:val="id-ID"/>
        </w:rPr>
        <w:t>(</w:t>
      </w:r>
      <w:r w:rsidR="00672B7B">
        <w:rPr>
          <w:rFonts w:ascii="Arial Narrow" w:hAnsi="Arial Narrow"/>
          <w:color w:val="000000" w:themeColor="text1"/>
        </w:rPr>
        <w:t xml:space="preserve">Diunduh </w:t>
      </w:r>
      <w:r w:rsidRPr="00905BEA">
        <w:rPr>
          <w:rFonts w:ascii="Arial Narrow" w:hAnsi="Arial Narrow"/>
          <w:color w:val="000000" w:themeColor="text1"/>
          <w:lang w:val="id-ID"/>
        </w:rPr>
        <w:t>12 September 2020)</w:t>
      </w:r>
    </w:p>
    <w:p w14:paraId="347599C0" w14:textId="77777777" w:rsidR="00905BEA" w:rsidRPr="00905BEA" w:rsidRDefault="00905BEA" w:rsidP="00905BEA">
      <w:pPr>
        <w:spacing w:after="0" w:line="240" w:lineRule="auto"/>
        <w:jc w:val="both"/>
        <w:rPr>
          <w:rFonts w:ascii="Arial Narrow" w:hAnsi="Arial Narrow"/>
          <w:color w:val="000000" w:themeColor="text1"/>
          <w:lang w:val="id-ID"/>
        </w:rPr>
      </w:pPr>
    </w:p>
    <w:p w14:paraId="1E981A11" w14:textId="071A6212" w:rsidR="00905BEA" w:rsidRPr="00672B7B" w:rsidRDefault="00905BEA" w:rsidP="00905BEA">
      <w:pPr>
        <w:spacing w:after="0" w:line="240" w:lineRule="auto"/>
        <w:jc w:val="both"/>
        <w:rPr>
          <w:rFonts w:ascii="Arial Narrow" w:hAnsi="Arial Narrow"/>
          <w:color w:val="000000" w:themeColor="text1"/>
        </w:rPr>
      </w:pPr>
      <w:r w:rsidRPr="00905BEA">
        <w:rPr>
          <w:rFonts w:ascii="Arial Narrow" w:hAnsi="Arial Narrow"/>
          <w:color w:val="000000" w:themeColor="text1"/>
          <w:lang w:val="id-ID"/>
        </w:rPr>
        <w:t xml:space="preserve">Zhang, M., </w:t>
      </w:r>
      <w:r w:rsidRPr="00905BEA">
        <w:rPr>
          <w:rFonts w:ascii="Arial Narrow" w:hAnsi="Arial Narrow"/>
          <w:color w:val="000000" w:themeColor="text1"/>
        </w:rPr>
        <w:t>Zhou</w:t>
      </w:r>
      <w:r w:rsidRPr="00905BEA">
        <w:rPr>
          <w:rFonts w:ascii="Arial Narrow" w:hAnsi="Arial Narrow"/>
          <w:color w:val="000000" w:themeColor="text1"/>
          <w:lang w:val="id-ID"/>
        </w:rPr>
        <w:t xml:space="preserve">.M., Tangb F., Wang Y., Niea H., Zhang L., &amp; You, G. 2020. Knowledge,attidtude, and practice regarding COVID-19 among healthcare workers in Henan, China. </w:t>
      </w:r>
      <w:r w:rsidRPr="00905BEA">
        <w:rPr>
          <w:rFonts w:ascii="Arial Narrow" w:hAnsi="Arial Narrow"/>
          <w:i/>
          <w:color w:val="000000" w:themeColor="text1"/>
          <w:lang w:val="id-ID"/>
        </w:rPr>
        <w:t>J</w:t>
      </w:r>
      <w:r w:rsidR="00672B7B">
        <w:rPr>
          <w:rFonts w:ascii="Arial Narrow" w:hAnsi="Arial Narrow"/>
          <w:i/>
          <w:color w:val="000000" w:themeColor="text1"/>
          <w:lang w:val="id-ID"/>
        </w:rPr>
        <w:t xml:space="preserve">ournal of Hospital Infection </w:t>
      </w:r>
      <w:r w:rsidR="00672B7B">
        <w:rPr>
          <w:rFonts w:ascii="Arial Narrow" w:hAnsi="Arial Narrow"/>
          <w:i/>
          <w:color w:val="000000" w:themeColor="text1"/>
        </w:rPr>
        <w:t>Vo.2 No.1.</w:t>
      </w:r>
    </w:p>
    <w:p w14:paraId="5A62795B" w14:textId="77777777" w:rsidR="00905BEA" w:rsidRPr="00867700" w:rsidRDefault="00905BEA" w:rsidP="001C6AAA">
      <w:pPr>
        <w:spacing w:after="0" w:line="240" w:lineRule="auto"/>
        <w:jc w:val="both"/>
        <w:rPr>
          <w:rFonts w:ascii="Arial Narrow" w:hAnsi="Arial Narrow"/>
          <w:color w:val="000000" w:themeColor="text1"/>
        </w:rPr>
      </w:pPr>
    </w:p>
    <w:sectPr w:rsidR="00905BEA" w:rsidRPr="00867700" w:rsidSect="00867700">
      <w:type w:val="continuous"/>
      <w:pgSz w:w="11907" w:h="16840"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0E675" w14:textId="77777777" w:rsidR="00FA4DF1" w:rsidRDefault="00FA4DF1" w:rsidP="008A73BE">
      <w:pPr>
        <w:spacing w:after="0" w:line="240" w:lineRule="auto"/>
      </w:pPr>
      <w:r>
        <w:separator/>
      </w:r>
    </w:p>
  </w:endnote>
  <w:endnote w:type="continuationSeparator" w:id="0">
    <w:p w14:paraId="00C0D337" w14:textId="77777777" w:rsidR="00FA4DF1" w:rsidRDefault="00FA4DF1" w:rsidP="008A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05812" w14:textId="77777777" w:rsidR="00FA4DF1" w:rsidRDefault="00FA4DF1" w:rsidP="008A73BE">
      <w:pPr>
        <w:spacing w:after="0" w:line="240" w:lineRule="auto"/>
      </w:pPr>
      <w:r>
        <w:separator/>
      </w:r>
    </w:p>
  </w:footnote>
  <w:footnote w:type="continuationSeparator" w:id="0">
    <w:p w14:paraId="2B0B30DA" w14:textId="77777777" w:rsidR="00FA4DF1" w:rsidRDefault="00FA4DF1" w:rsidP="008A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11F3B"/>
    <w:multiLevelType w:val="hybridMultilevel"/>
    <w:tmpl w:val="1DFA5A26"/>
    <w:lvl w:ilvl="0" w:tplc="6A86EC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0465E"/>
    <w:multiLevelType w:val="multilevel"/>
    <w:tmpl w:val="F6E68EFA"/>
    <w:lvl w:ilvl="0">
      <w:start w:val="3"/>
      <w:numFmt w:val="decimal"/>
      <w:suff w:val="space"/>
      <w:lvlText w:val="%1."/>
      <w:lvlJc w:val="left"/>
      <w:pPr>
        <w:ind w:left="720" w:hanging="360"/>
      </w:pPr>
      <w:rPr>
        <w:rFonts w:hint="default"/>
      </w:rPr>
    </w:lvl>
    <w:lvl w:ilvl="1">
      <w:start w:val="1"/>
      <w:numFmt w:val="none"/>
      <w:isLgl/>
      <w:suff w:val="space"/>
      <w:lvlText w:val="5.1"/>
      <w:lvlJc w:val="left"/>
      <w:pPr>
        <w:ind w:left="720" w:hanging="360"/>
      </w:pPr>
      <w:rPr>
        <w:rFonts w:hint="default"/>
        <w:b/>
      </w:rPr>
    </w:lvl>
    <w:lvl w:ilvl="2">
      <w:start w:val="1"/>
      <w:numFmt w:val="decimal"/>
      <w:isLgl/>
      <w:lvlText w:val="4.%2.%3"/>
      <w:lvlJc w:val="left"/>
      <w:pPr>
        <w:ind w:left="1080" w:hanging="720"/>
      </w:pPr>
      <w:rPr>
        <w:rFonts w:hint="default"/>
        <w:b/>
        <w:bCs w:val="0"/>
      </w:rPr>
    </w:lvl>
    <w:lvl w:ilvl="3">
      <w:start w:val="1"/>
      <w:numFmt w:val="decimal"/>
      <w:lvlText w:val="4.1.2.%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A2A67C1"/>
    <w:multiLevelType w:val="hybridMultilevel"/>
    <w:tmpl w:val="1DFA5A26"/>
    <w:lvl w:ilvl="0" w:tplc="6A86EC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3BE"/>
    <w:rsid w:val="00092064"/>
    <w:rsid w:val="000A4D6A"/>
    <w:rsid w:val="000D0845"/>
    <w:rsid w:val="001A6222"/>
    <w:rsid w:val="001C6AAA"/>
    <w:rsid w:val="004B6C2E"/>
    <w:rsid w:val="00535A55"/>
    <w:rsid w:val="0056025A"/>
    <w:rsid w:val="006427D7"/>
    <w:rsid w:val="00672B7B"/>
    <w:rsid w:val="00733D8C"/>
    <w:rsid w:val="0075779D"/>
    <w:rsid w:val="008144A4"/>
    <w:rsid w:val="00867700"/>
    <w:rsid w:val="008A73BE"/>
    <w:rsid w:val="008F6A82"/>
    <w:rsid w:val="00905BEA"/>
    <w:rsid w:val="009C2D45"/>
    <w:rsid w:val="00A1518F"/>
    <w:rsid w:val="00A30056"/>
    <w:rsid w:val="00AB7F4A"/>
    <w:rsid w:val="00B3226F"/>
    <w:rsid w:val="00B6343E"/>
    <w:rsid w:val="00B66A02"/>
    <w:rsid w:val="00C1192A"/>
    <w:rsid w:val="00CA7AF0"/>
    <w:rsid w:val="00E07171"/>
    <w:rsid w:val="00E84090"/>
    <w:rsid w:val="00EB57AB"/>
    <w:rsid w:val="00ED003E"/>
    <w:rsid w:val="00EE1237"/>
    <w:rsid w:val="00F45ACA"/>
    <w:rsid w:val="00FA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163F"/>
  <w15:docId w15:val="{9F84752C-8FA1-410A-AE95-51723721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3BE"/>
  </w:style>
  <w:style w:type="paragraph" w:styleId="Footer">
    <w:name w:val="footer"/>
    <w:basedOn w:val="Normal"/>
    <w:link w:val="FooterChar"/>
    <w:uiPriority w:val="99"/>
    <w:unhideWhenUsed/>
    <w:rsid w:val="008A7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3BE"/>
  </w:style>
  <w:style w:type="character" w:styleId="Hyperlink">
    <w:name w:val="Hyperlink"/>
    <w:basedOn w:val="DefaultParagraphFont"/>
    <w:uiPriority w:val="99"/>
    <w:unhideWhenUsed/>
    <w:rsid w:val="00092064"/>
    <w:rPr>
      <w:color w:val="0563C1" w:themeColor="hyperlink"/>
      <w:u w:val="single"/>
    </w:rPr>
  </w:style>
  <w:style w:type="character" w:customStyle="1" w:styleId="UnresolvedMention1">
    <w:name w:val="Unresolved Mention1"/>
    <w:basedOn w:val="DefaultParagraphFont"/>
    <w:uiPriority w:val="99"/>
    <w:semiHidden/>
    <w:unhideWhenUsed/>
    <w:rsid w:val="00092064"/>
    <w:rPr>
      <w:color w:val="605E5C"/>
      <w:shd w:val="clear" w:color="auto" w:fill="E1DFDD"/>
    </w:rPr>
  </w:style>
  <w:style w:type="paragraph" w:styleId="ListParagraph">
    <w:name w:val="List Paragraph"/>
    <w:basedOn w:val="Normal"/>
    <w:uiPriority w:val="34"/>
    <w:qFormat/>
    <w:rsid w:val="004B6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1627">
      <w:bodyDiv w:val="1"/>
      <w:marLeft w:val="0"/>
      <w:marRight w:val="0"/>
      <w:marTop w:val="0"/>
      <w:marBottom w:val="0"/>
      <w:divBdr>
        <w:top w:val="none" w:sz="0" w:space="0" w:color="auto"/>
        <w:left w:val="none" w:sz="0" w:space="0" w:color="auto"/>
        <w:bottom w:val="none" w:sz="0" w:space="0" w:color="auto"/>
        <w:right w:val="none" w:sz="0" w:space="0" w:color="auto"/>
      </w:divBdr>
    </w:div>
    <w:div w:id="12009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744987112440568" TargetMode="External"/><Relationship Id="rId3" Type="http://schemas.openxmlformats.org/officeDocument/2006/relationships/settings" Target="settings.xml"/><Relationship Id="rId7" Type="http://schemas.openxmlformats.org/officeDocument/2006/relationships/hyperlink" Target="https://www.nap.edu/read/11621/chapter/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ho.int/indonesia/news/novel-coronavirus/qa-for-public" TargetMode="External"/><Relationship Id="rId4" Type="http://schemas.openxmlformats.org/officeDocument/2006/relationships/webSettings" Target="webSettings.xml"/><Relationship Id="rId9" Type="http://schemas.openxmlformats.org/officeDocument/2006/relationships/hyperlink" Target="https://www.ncbi.nlm.nih.gov/books/NBK43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7</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wayan supiarta</dc:creator>
  <cp:keywords/>
  <dc:description/>
  <cp:lastModifiedBy>Hana Yundari</cp:lastModifiedBy>
  <cp:revision>9</cp:revision>
  <dcterms:created xsi:type="dcterms:W3CDTF">2021-02-16T09:55:00Z</dcterms:created>
  <dcterms:modified xsi:type="dcterms:W3CDTF">2021-03-24T04:06:00Z</dcterms:modified>
</cp:coreProperties>
</file>